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ilvl w:val="0"/>
          <w:numId w:val="0"/>
        </w:numPr>
        <w:suppressLineNumbers w:val="0"/>
        <w:ind w:leftChars="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bCs/>
          <w:spacing w:val="1"/>
          <w:w w:val="80"/>
          <w:kern w:val="0"/>
          <w:sz w:val="28"/>
          <w:szCs w:val="28"/>
          <w:fitText w:val="6804" w:id="1049758842"/>
          <w:lang w:val="en-US" w:eastAsia="zh-CN"/>
        </w:rPr>
        <w:t>Color analysis instrument with excellent repetition accurac</w:t>
      </w:r>
      <w:r>
        <w:rPr>
          <w:rFonts w:hint="eastAsia" w:ascii="微软雅黑" w:hAnsi="微软雅黑" w:eastAsia="微软雅黑" w:cs="微软雅黑"/>
          <w:b/>
          <w:bCs/>
          <w:spacing w:val="16"/>
          <w:w w:val="80"/>
          <w:kern w:val="0"/>
          <w:sz w:val="28"/>
          <w:szCs w:val="28"/>
          <w:fitText w:val="6804" w:id="1049758842"/>
          <w:lang w:val="en-US" w:eastAsia="zh-CN"/>
        </w:rPr>
        <w:t>y</w:t>
      </w: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drawing>
          <wp:anchor distT="0" distB="0" distL="114300" distR="114300" simplePos="0" relativeHeight="251663360" behindDoc="0" locked="0" layoutInCell="1" allowOverlap="1">
            <wp:simplePos x="0" y="0"/>
            <wp:positionH relativeFrom="column">
              <wp:posOffset>1154430</wp:posOffset>
            </wp:positionH>
            <wp:positionV relativeFrom="paragraph">
              <wp:posOffset>17780</wp:posOffset>
            </wp:positionV>
            <wp:extent cx="3778885" cy="6000750"/>
            <wp:effectExtent l="0" t="0" r="0" b="0"/>
            <wp:wrapNone/>
            <wp:docPr id="11" name="图片 11" desc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00"/>
                    <pic:cNvPicPr>
                      <a:picLocks noChangeAspect="1"/>
                    </pic:cNvPicPr>
                  </pic:nvPicPr>
                  <pic:blipFill>
                    <a:blip r:embed="rId6"/>
                    <a:srcRect t="2022"/>
                    <a:stretch>
                      <a:fillRect/>
                    </a:stretch>
                  </pic:blipFill>
                  <pic:spPr>
                    <a:xfrm>
                      <a:off x="0" y="0"/>
                      <a:ext cx="3778885" cy="6000750"/>
                    </a:xfrm>
                    <a:prstGeom prst="rect">
                      <a:avLst/>
                    </a:prstGeom>
                  </pic:spPr>
                </pic:pic>
              </a:graphicData>
            </a:graphic>
          </wp:anchor>
        </w:drawing>
      </w: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ind w:leftChars="0"/>
        <w:jc w:val="both"/>
        <w:rPr>
          <w:rFonts w:hint="eastAsia" w:ascii="微软雅黑" w:hAnsi="微软雅黑" w:eastAsia="微软雅黑" w:cs="微软雅黑"/>
          <w:b w:val="0"/>
          <w:bCs w:val="0"/>
          <w:kern w:val="0"/>
          <w:sz w:val="28"/>
          <w:szCs w:val="28"/>
          <w:lang w:val="en-US" w:eastAsia="zh-CN"/>
        </w:rPr>
      </w:pPr>
    </w:p>
    <w:p>
      <w:pPr>
        <w:keepNext w:val="0"/>
        <w:keepLines w:val="0"/>
        <w:widowControl/>
        <w:numPr>
          <w:ilvl w:val="0"/>
          <w:numId w:val="0"/>
        </w:numPr>
        <w:suppressLineNumbers w:val="0"/>
        <w:ind w:leftChars="0"/>
        <w:jc w:val="center"/>
        <w:rPr>
          <w:rFonts w:hint="eastAsia" w:ascii="微软雅黑" w:hAnsi="微软雅黑" w:eastAsia="微软雅黑" w:cs="微软雅黑"/>
          <w:b w:val="0"/>
          <w:bCs w:val="0"/>
          <w:kern w:val="0"/>
          <w:sz w:val="28"/>
          <w:szCs w:val="28"/>
          <w:lang w:val="en-US" w:eastAsia="zh-CN"/>
        </w:rPr>
      </w:pPr>
      <w:r>
        <w:rPr>
          <w:rFonts w:hint="eastAsia" w:ascii="微软雅黑" w:hAnsi="微软雅黑" w:eastAsia="微软雅黑" w:cs="微软雅黑"/>
          <w:b w:val="0"/>
          <w:bCs w:val="0"/>
          <w:kern w:val="0"/>
          <w:sz w:val="28"/>
          <w:szCs w:val="28"/>
          <w:lang w:val="en-US" w:eastAsia="zh-CN"/>
        </w:rPr>
        <w:t>Stable repeatability and accuracy:dE*</w:t>
      </w:r>
      <w:r>
        <w:rPr>
          <w:rFonts w:hint="eastAsia" w:ascii="微软雅黑" w:hAnsi="微软雅黑" w:eastAsia="微软雅黑" w:cs="微软雅黑"/>
          <w:b w:val="0"/>
          <w:bCs w:val="0"/>
          <w:kern w:val="0"/>
          <w:sz w:val="28"/>
          <w:szCs w:val="28"/>
          <w:vertAlign w:val="subscript"/>
          <w:lang w:val="en-US" w:eastAsia="zh-CN"/>
        </w:rPr>
        <w:t>ab</w:t>
      </w:r>
      <w:r>
        <w:rPr>
          <w:rFonts w:hint="eastAsia" w:ascii="微软雅黑" w:hAnsi="微软雅黑" w:eastAsia="微软雅黑" w:cs="微软雅黑"/>
          <w:b w:val="0"/>
          <w:bCs w:val="0"/>
          <w:kern w:val="0"/>
          <w:sz w:val="28"/>
          <w:szCs w:val="28"/>
          <w:lang w:val="en-US" w:eastAsia="zh-CN"/>
        </w:rPr>
        <w:t>≤0.03</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kern w:val="0"/>
          <w:sz w:val="24"/>
          <w:lang w:val="en-US" w:eastAsia="zh-CN"/>
        </w:rPr>
      </w:pPr>
    </w:p>
    <w:p>
      <w:pPr>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br w:type="page"/>
      </w:r>
    </w:p>
    <w:p>
      <w:pPr>
        <w:keepNext w:val="0"/>
        <w:keepLines w:val="0"/>
        <w:widowControl/>
        <w:numPr>
          <w:ilvl w:val="0"/>
          <w:numId w:val="1"/>
        </w:numPr>
        <w:suppressLineNumbers w:val="0"/>
        <w:ind w:left="425" w:leftChars="0" w:hanging="425" w:firstLineChars="0"/>
        <w:jc w:val="left"/>
        <w:rPr>
          <w:rFonts w:hint="eastAsia" w:ascii="微软雅黑" w:hAnsi="微软雅黑" w:eastAsia="微软雅黑" w:cs="微软雅黑"/>
          <w:b/>
          <w:bCs/>
          <w:kern w:val="0"/>
          <w:sz w:val="24"/>
          <w:lang w:val="en-US" w:eastAsia="zh-CN"/>
        </w:rPr>
      </w:pPr>
      <w:r>
        <w:rPr>
          <w:rFonts w:hint="eastAsia" w:ascii="微软雅黑" w:hAnsi="微软雅黑" w:eastAsia="微软雅黑" w:cs="微软雅黑"/>
          <w:b/>
          <w:bCs/>
          <w:kern w:val="0"/>
          <w:sz w:val="24"/>
          <w:lang w:val="en-US" w:eastAsia="zh-CN"/>
        </w:rPr>
        <w:t>Core technology</w:t>
      </w: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Dual optical path design improves repeatability accuracy dE*ab≤0.03</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The dual optical path design monitors the energy fluctuations of the light source</w:t>
      </w:r>
    </w:p>
    <w:p>
      <w:pPr>
        <w:keepNext w:val="0"/>
        <w:keepLines w:val="0"/>
        <w:widowControl/>
        <w:numPr>
          <w:ilvl w:val="0"/>
          <w:numId w:val="0"/>
        </w:numPr>
        <w:suppressLineNumbers w:val="0"/>
        <w:ind w:left="420" w:leftChars="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while measuring the sample signal, reducing interference during measurement, achieving higher measurement stability, and improving the instrument's measurement repeatability index to dE * ab ≤ 0.03. The measurement speed, accuracy, and stability of the instrument are ensured. Relevant technologies are protected by Chinese invention patents and American invention patents.</w:t>
      </w:r>
    </w:p>
    <w:p>
      <w:pPr>
        <w:keepNext w:val="0"/>
        <w:keepLines w:val="0"/>
        <w:widowControl/>
        <w:numPr>
          <w:ilvl w:val="0"/>
          <w:numId w:val="0"/>
        </w:numPr>
        <w:suppressLineNumbers w:val="0"/>
        <w:ind w:left="420" w:leftChars="0"/>
        <w:jc w:val="center"/>
      </w:pPr>
      <w:r>
        <w:rPr>
          <w:rFonts w:ascii="宋体" w:hAnsi="宋体" w:eastAsia="宋体" w:cs="宋体"/>
          <w:kern w:val="0"/>
          <w:sz w:val="24"/>
          <w:szCs w:val="24"/>
          <w:lang w:val="en-US" w:eastAsia="zh-CN" w:bidi="ar"/>
        </w:rPr>
        <w:drawing>
          <wp:inline distT="0" distB="0" distL="114300" distR="114300">
            <wp:extent cx="4676775" cy="3086100"/>
            <wp:effectExtent l="0" t="0" r="9525" b="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7"/>
                    <a:stretch>
                      <a:fillRect/>
                    </a:stretch>
                  </pic:blipFill>
                  <pic:spPr>
                    <a:xfrm>
                      <a:off x="0" y="0"/>
                      <a:ext cx="4676775" cy="3086100"/>
                    </a:xfrm>
                    <a:prstGeom prst="rect">
                      <a:avLst/>
                    </a:prstGeom>
                    <a:noFill/>
                    <a:ln w="9525">
                      <a:noFill/>
                    </a:ln>
                  </pic:spPr>
                </pic:pic>
              </a:graphicData>
            </a:graphic>
          </wp:inline>
        </w:drawing>
      </w:r>
    </w:p>
    <w:p>
      <w:pPr>
        <w:keepNext w:val="0"/>
        <w:keepLines w:val="0"/>
        <w:widowControl/>
        <w:numPr>
          <w:ilvl w:val="0"/>
          <w:numId w:val="0"/>
        </w:numPr>
        <w:suppressLineNumbers w:val="0"/>
        <w:ind w:left="420" w:leftChars="0"/>
        <w:jc w:val="center"/>
        <w:rPr>
          <w:rFonts w:hint="eastAsia"/>
          <w:lang w:val="en-US" w:eastAsia="zh-CN"/>
        </w:rPr>
      </w:pP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CN"/>
        </w:rPr>
        <w:t>Innovative 5-micron thick nano integrated optics</w:t>
      </w:r>
    </w:p>
    <w:p>
      <w:pPr>
        <w:keepNext w:val="0"/>
        <w:keepLines w:val="0"/>
        <w:widowControl/>
        <w:suppressLineNumbers w:val="0"/>
        <w:ind w:left="0" w:leftChars="0" w:firstLine="480" w:firstLineChars="200"/>
        <w:jc w:val="left"/>
      </w:pPr>
      <w:r>
        <w:rPr>
          <w:rFonts w:hint="eastAsia" w:ascii="微软雅黑" w:hAnsi="微软雅黑" w:eastAsia="微软雅黑" w:cs="微软雅黑"/>
          <w:b w:val="0"/>
          <w:bCs w:val="0"/>
          <w:kern w:val="0"/>
          <w:sz w:val="24"/>
          <w:lang w:val="en-US" w:eastAsia="zh-Hans"/>
        </w:rPr>
        <w:t xml:space="preserve">Innovation is the soul of </w:t>
      </w:r>
      <w:r>
        <w:rPr>
          <w:rFonts w:hint="eastAsia" w:ascii="微软雅黑" w:hAnsi="微软雅黑" w:eastAsia="微软雅黑" w:cs="微软雅黑"/>
          <w:b w:val="0"/>
          <w:bCs w:val="0"/>
          <w:kern w:val="0"/>
          <w:sz w:val="24"/>
          <w:lang w:val="en-US" w:eastAsia="zh-CN"/>
        </w:rPr>
        <w:t>CHNspec</w:t>
      </w:r>
      <w:r>
        <w:rPr>
          <w:rFonts w:hint="eastAsia" w:ascii="微软雅黑" w:hAnsi="微软雅黑" w:eastAsia="微软雅黑" w:cs="微软雅黑"/>
          <w:b w:val="0"/>
          <w:bCs w:val="0"/>
          <w:kern w:val="0"/>
          <w:sz w:val="24"/>
          <w:lang w:val="en-US" w:eastAsia="zh-Hans"/>
        </w:rPr>
        <w:t>. After nearly 10 years of dedicated research, using nano integrated optical devices as spectroscopic devices can achieve nano level spectroscopic capabilities with only 5 micron thick optical devices, once again leading the direction of industry innovation, greatly improving the technical performance of the product. Relevant technologies are protected by Chinese invention patents.</w:t>
      </w:r>
    </w:p>
    <w:p>
      <w:pPr>
        <w:keepNext w:val="0"/>
        <w:keepLines w:val="0"/>
        <w:widowControl/>
        <w:suppressLineNumbers w:val="0"/>
        <w:jc w:val="center"/>
      </w:pPr>
    </w:p>
    <w:p>
      <w:pPr>
        <w:keepNext w:val="0"/>
        <w:keepLines w:val="0"/>
        <w:widowControl/>
        <w:suppressLineNumbers w:val="0"/>
        <w:jc w:val="center"/>
      </w:pPr>
      <w:r>
        <w:drawing>
          <wp:inline distT="0" distB="0" distL="114300" distR="114300">
            <wp:extent cx="3409950" cy="110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409950" cy="1104900"/>
                    </a:xfrm>
                    <a:prstGeom prst="rect">
                      <a:avLst/>
                    </a:prstGeom>
                    <a:noFill/>
                    <a:ln>
                      <a:noFill/>
                    </a:ln>
                  </pic:spPr>
                </pic:pic>
              </a:graphicData>
            </a:graphic>
          </wp:inline>
        </w:drawing>
      </w: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center"/>
      </w:pPr>
    </w:p>
    <w:p>
      <w:pPr>
        <w:keepNext w:val="0"/>
        <w:keepLines w:val="0"/>
        <w:widowControl/>
        <w:suppressLineNumbers w:val="0"/>
        <w:jc w:val="both"/>
        <w:rPr>
          <w:rFonts w:hint="eastAsia"/>
          <w:lang w:val="en-US" w:eastAsia="zh-CN"/>
        </w:rPr>
      </w:pPr>
    </w:p>
    <w:p>
      <w:pPr>
        <w:keepNext w:val="0"/>
        <w:keepLines w:val="0"/>
        <w:widowControl/>
        <w:numPr>
          <w:ilvl w:val="0"/>
          <w:numId w:val="2"/>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Relevant technologies have been published in the famous Chinese optical academic journals "Journal of Optics" and "Journal of Photonics"</w:t>
      </w:r>
    </w:p>
    <w:p>
      <w:pPr>
        <w:keepNext w:val="0"/>
        <w:keepLines w:val="0"/>
        <w:widowControl/>
        <w:numPr>
          <w:ilvl w:val="0"/>
          <w:numId w:val="0"/>
        </w:numPr>
        <w:suppressLineNumbers w:val="0"/>
        <w:ind w:left="42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"Optimized Design of Spectroscopic Colorimeter Based on Real Time Dual Optical Path Correction"</w:t>
      </w:r>
    </w:p>
    <w:p>
      <w:pPr>
        <w:keepNext w:val="0"/>
        <w:keepLines w:val="0"/>
        <w:widowControl/>
        <w:numPr>
          <w:ilvl w:val="0"/>
          <w:numId w:val="0"/>
        </w:numPr>
        <w:suppressLineNumbers w:val="0"/>
        <w:ind w:left="42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"Design of a Color Measurement Instrument SCE Measurement Gloss Correction Model Based on D/8 Conditions"</w:t>
      </w:r>
    </w:p>
    <w:p>
      <w:pPr>
        <w:keepNext w:val="0"/>
        <w:keepLines w:val="0"/>
        <w:widowControl/>
        <w:numPr>
          <w:ilvl w:val="0"/>
          <w:numId w:val="2"/>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Relevant technologies are protected by Chinese invention patents:</w:t>
      </w:r>
    </w:p>
    <w:p>
      <w:pPr>
        <w:keepNext w:val="0"/>
        <w:keepLines w:val="0"/>
        <w:widowControl/>
        <w:numPr>
          <w:ilvl w:val="0"/>
          <w:numId w:val="0"/>
        </w:numPr>
        <w:suppressLineNumbers w:val="0"/>
        <w:ind w:left="42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Color measuring instrument and implementation method for correcting optical trap error based on D/8 conditions CN201310373360.1</w:t>
      </w:r>
    </w:p>
    <w:p>
      <w:pPr>
        <w:keepNext w:val="0"/>
        <w:keepLines w:val="0"/>
        <w:widowControl/>
        <w:numPr>
          <w:ilvl w:val="0"/>
          <w:numId w:val="0"/>
        </w:numPr>
        <w:suppressLineNumbers w:val="0"/>
        <w:ind w:left="42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Color Measurement Instrument and Implementation Method for Correcting Optical Trap Errors under D/8 Conditions CN201310373360.1</w:t>
      </w:r>
    </w:p>
    <w:p>
      <w:pPr>
        <w:keepNext w:val="0"/>
        <w:keepLines w:val="0"/>
        <w:widowControl/>
        <w:numPr>
          <w:ilvl w:val="0"/>
          <w:numId w:val="0"/>
        </w:numPr>
        <w:suppressLineNumbers w:val="0"/>
        <w:ind w:left="42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A Colorimeter Using Linear Variable Filter to Measure Object Color CN201310027285.3</w:t>
      </w:r>
    </w:p>
    <w:p>
      <w:pPr>
        <w:keepNext w:val="0"/>
        <w:keepLines w:val="0"/>
        <w:widowControl/>
        <w:numPr>
          <w:ilvl w:val="0"/>
          <w:numId w:val="2"/>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Relevant technologies are protected by US invention patents:</w:t>
      </w:r>
    </w:p>
    <w:p>
      <w:pPr>
        <w:keepNext w:val="0"/>
        <w:keepLines w:val="0"/>
        <w:widowControl/>
        <w:numPr>
          <w:ilvl w:val="0"/>
          <w:numId w:val="0"/>
        </w:numPr>
        <w:suppressLineNumbers w:val="0"/>
        <w:ind w:left="42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SPECTROPHOTOMETRIC COLORIMETER BASED ON LED LIGHT SOURCE AND METHOD FOR REALIZING THE SAME  US9243953B1</w:t>
      </w:r>
    </w:p>
    <w:p>
      <w:pPr>
        <w:keepNext w:val="0"/>
        <w:keepLines w:val="0"/>
        <w:widowControl/>
        <w:numPr>
          <w:ilvl w:val="0"/>
          <w:numId w:val="2"/>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Relevant technologies have won the third prize of Zhejiang Provincial Science and Technology Progress Award and the Excellent Product Award of China Instrument and Meter Society</w:t>
      </w:r>
    </w:p>
    <w:p>
      <w:pPr>
        <w:keepNext w:val="0"/>
        <w:keepLines w:val="0"/>
        <w:widowControl/>
        <w:suppressLineNumbers w:val="0"/>
        <w:jc w:val="center"/>
      </w:pPr>
      <w:r>
        <w:rPr>
          <w:rFonts w:hint="eastAsia" w:ascii="微软雅黑" w:hAnsi="微软雅黑" w:eastAsia="微软雅黑" w:cs="微软雅黑"/>
          <w:color w:val="231F20"/>
          <w:kern w:val="0"/>
          <w:sz w:val="26"/>
          <w:szCs w:val="26"/>
          <w:lang w:val="en-US" w:eastAsia="zh-CN" w:bidi="ar"/>
        </w:rPr>
        <w:drawing>
          <wp:inline distT="0" distB="0" distL="114300" distR="114300">
            <wp:extent cx="1424940" cy="2160270"/>
            <wp:effectExtent l="0" t="0" r="3810" b="11430"/>
            <wp:docPr id="18" name="图片 18" descr="浙江省科学技术进步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浙江省科学技术进步奖 (2)"/>
                    <pic:cNvPicPr>
                      <a:picLocks noChangeAspect="1"/>
                    </pic:cNvPicPr>
                  </pic:nvPicPr>
                  <pic:blipFill>
                    <a:blip r:embed="rId9"/>
                    <a:stretch>
                      <a:fillRect/>
                    </a:stretch>
                  </pic:blipFill>
                  <pic:spPr>
                    <a:xfrm>
                      <a:off x="0" y="0"/>
                      <a:ext cx="1424940" cy="2160270"/>
                    </a:xfrm>
                    <a:prstGeom prst="rect">
                      <a:avLst/>
                    </a:prstGeom>
                  </pic:spPr>
                </pic:pic>
              </a:graphicData>
            </a:graphic>
          </wp:inline>
        </w:drawing>
      </w:r>
      <w:r>
        <w:rPr>
          <w:rFonts w:hint="eastAsia" w:ascii="微软雅黑" w:hAnsi="微软雅黑" w:eastAsia="微软雅黑" w:cs="微软雅黑"/>
          <w:color w:val="231F20"/>
          <w:kern w:val="0"/>
          <w:sz w:val="26"/>
          <w:szCs w:val="26"/>
          <w:lang w:val="en-US" w:eastAsia="zh-CN" w:bidi="ar"/>
        </w:rPr>
        <w:t xml:space="preserve"> </w:t>
      </w:r>
      <w:r>
        <w:rPr>
          <w:rFonts w:hint="eastAsia" w:ascii="微软雅黑" w:hAnsi="微软雅黑" w:eastAsia="微软雅黑" w:cs="微软雅黑"/>
          <w:color w:val="231F20"/>
          <w:kern w:val="0"/>
          <w:sz w:val="26"/>
          <w:szCs w:val="26"/>
          <w:lang w:val="en-US" w:eastAsia="zh-CN" w:bidi="ar"/>
        </w:rPr>
        <w:drawing>
          <wp:inline distT="0" distB="0" distL="114300" distR="114300">
            <wp:extent cx="2875915" cy="2160270"/>
            <wp:effectExtent l="0" t="0" r="635" b="11430"/>
            <wp:docPr id="19" name="图片 19" descr="优秀产品奖-小图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优秀产品奖-小图1M"/>
                    <pic:cNvPicPr>
                      <a:picLocks noChangeAspect="1"/>
                    </pic:cNvPicPr>
                  </pic:nvPicPr>
                  <pic:blipFill>
                    <a:blip r:embed="rId10"/>
                    <a:stretch>
                      <a:fillRect/>
                    </a:stretch>
                  </pic:blipFill>
                  <pic:spPr>
                    <a:xfrm>
                      <a:off x="0" y="0"/>
                      <a:ext cx="2875915" cy="2160270"/>
                    </a:xfrm>
                    <a:prstGeom prst="rect">
                      <a:avLst/>
                    </a:prstGeom>
                  </pic:spPr>
                </pic:pic>
              </a:graphicData>
            </a:graphic>
          </wp:inline>
        </w:drawing>
      </w:r>
      <w:r>
        <w:rPr>
          <w:rFonts w:hint="eastAsia" w:ascii="微软雅黑" w:hAnsi="微软雅黑" w:eastAsia="微软雅黑" w:cs="微软雅黑"/>
          <w:color w:val="231F20"/>
          <w:kern w:val="0"/>
          <w:sz w:val="26"/>
          <w:szCs w:val="26"/>
          <w:lang w:val="en-US" w:eastAsia="zh-CN" w:bidi="ar"/>
        </w:rPr>
        <w:t xml:space="preserve"> </w:t>
      </w:r>
      <w:r>
        <w:drawing>
          <wp:inline distT="0" distB="0" distL="114300" distR="114300">
            <wp:extent cx="1436370" cy="2160270"/>
            <wp:effectExtent l="0" t="0" r="1143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436370" cy="2160270"/>
                    </a:xfrm>
                    <a:prstGeom prst="rect">
                      <a:avLst/>
                    </a:prstGeom>
                    <a:noFill/>
                    <a:ln>
                      <a:noFill/>
                    </a:ln>
                  </pic:spPr>
                </pic:pic>
              </a:graphicData>
            </a:graphic>
          </wp:inline>
        </w:drawing>
      </w:r>
    </w:p>
    <w:p>
      <w:pPr>
        <w:keepNext w:val="0"/>
        <w:keepLines w:val="0"/>
        <w:widowControl/>
        <w:suppressLineNumbers w:val="0"/>
        <w:jc w:val="center"/>
        <w:rPr>
          <w:rFonts w:hint="eastAsia"/>
          <w:lang w:val="en-US" w:eastAsia="zh-CN"/>
        </w:rPr>
      </w:pPr>
    </w:p>
    <w:p>
      <w:pPr>
        <w:keepNext w:val="0"/>
        <w:keepLines w:val="0"/>
        <w:widowControl/>
        <w:numPr>
          <w:ilvl w:val="0"/>
          <w:numId w:val="0"/>
        </w:numPr>
        <w:suppressLineNumbers w:val="0"/>
        <w:ind w:left="420" w:leftChars="0"/>
        <w:jc w:val="left"/>
        <w:rPr>
          <w:rFonts w:hint="eastAsia" w:ascii="微软雅黑" w:hAnsi="微软雅黑" w:eastAsia="微软雅黑" w:cs="微软雅黑"/>
          <w:b w:val="0"/>
          <w:bCs w:val="0"/>
          <w:kern w:val="0"/>
          <w:sz w:val="24"/>
          <w:lang w:val="en-US" w:eastAsia="zh-Hans"/>
        </w:rPr>
      </w:pPr>
      <w:r>
        <w:drawing>
          <wp:inline distT="0" distB="0" distL="114300" distR="114300">
            <wp:extent cx="1435100" cy="2160270"/>
            <wp:effectExtent l="0" t="0" r="12700"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1435100" cy="21602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2615" cy="2160270"/>
            <wp:effectExtent l="0" t="0" r="1333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1872615" cy="21602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86255" cy="2160270"/>
            <wp:effectExtent l="0" t="0" r="4445"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1786255" cy="2160270"/>
                    </a:xfrm>
                    <a:prstGeom prst="rect">
                      <a:avLst/>
                    </a:prstGeom>
                    <a:noFill/>
                    <a:ln>
                      <a:noFill/>
                    </a:ln>
                  </pic:spPr>
                </pic:pic>
              </a:graphicData>
            </a:graphic>
          </wp:inline>
        </w:drawing>
      </w:r>
    </w:p>
    <w:p>
      <w:pPr>
        <w:keepNext w:val="0"/>
        <w:keepLines w:val="0"/>
        <w:widowControl/>
        <w:numPr>
          <w:ilvl w:val="0"/>
          <w:numId w:val="0"/>
        </w:numPr>
        <w:suppressLineNumbers w:val="0"/>
        <w:ind w:left="420" w:leftChars="0"/>
        <w:jc w:val="left"/>
        <w:rPr>
          <w:rFonts w:hint="eastAsia" w:ascii="微软雅黑" w:hAnsi="微软雅黑" w:eastAsia="微软雅黑" w:cs="微软雅黑"/>
          <w:b w:val="0"/>
          <w:bCs w:val="0"/>
          <w:kern w:val="0"/>
          <w:sz w:val="24"/>
          <w:lang w:val="en-US" w:eastAsia="zh-Hans"/>
        </w:rPr>
      </w:pPr>
    </w:p>
    <w:p>
      <w:pPr>
        <w:keepNext w:val="0"/>
        <w:keepLines w:val="0"/>
        <w:widowControl/>
        <w:numPr>
          <w:ilvl w:val="0"/>
          <w:numId w:val="1"/>
        </w:numPr>
        <w:suppressLineNumbers w:val="0"/>
        <w:ind w:left="425" w:leftChars="0" w:hanging="425" w:firstLineChars="0"/>
        <w:jc w:val="left"/>
        <w:rPr>
          <w:rFonts w:hint="eastAsia" w:ascii="微软雅黑" w:hAnsi="微软雅黑" w:eastAsia="微软雅黑" w:cs="微软雅黑"/>
          <w:b/>
          <w:bCs/>
          <w:kern w:val="0"/>
          <w:sz w:val="24"/>
          <w:lang w:val="en-US" w:eastAsia="zh-Hans"/>
        </w:rPr>
      </w:pPr>
      <w:r>
        <w:rPr>
          <w:rFonts w:hint="eastAsia" w:ascii="微软雅黑" w:hAnsi="微软雅黑" w:eastAsia="微软雅黑" w:cs="微软雅黑"/>
          <w:b/>
          <w:bCs/>
          <w:kern w:val="0"/>
          <w:sz w:val="24"/>
          <w:lang w:val="en-US" w:eastAsia="zh-CN"/>
        </w:rPr>
        <w:t>Product characteristics</w:t>
      </w: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Ultra high repeatability accuracy:dE*ab≤0.0</w:t>
      </w:r>
      <w:r>
        <w:rPr>
          <w:rFonts w:hint="eastAsia" w:ascii="微软雅黑" w:hAnsi="微软雅黑" w:eastAsia="微软雅黑" w:cs="微软雅黑"/>
          <w:b w:val="0"/>
          <w:bCs w:val="0"/>
          <w:kern w:val="0"/>
          <w:sz w:val="24"/>
          <w:lang w:val="en-US" w:eastAsia="zh-CN"/>
        </w:rPr>
        <w:t>3</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Repeatability accuracy is an important index to describe the accuracy of a spectrophotometer. The excellent photoelectric testing system scheme ensures that the repeatability and accuracy of the DS400 series spectrophotometer have reached a level unmatched by similar products.</w:t>
      </w:r>
    </w:p>
    <w:p>
      <w:pPr>
        <w:keepNext w:val="0"/>
        <w:keepLines w:val="0"/>
        <w:widowControl/>
        <w:suppressLineNumbers w:val="0"/>
        <w:ind w:firstLine="480" w:firstLineChars="200"/>
        <w:jc w:val="left"/>
      </w:pPr>
      <w:r>
        <w:rPr>
          <w:rFonts w:hint="eastAsia" w:ascii="微软雅黑" w:hAnsi="微软雅黑" w:eastAsia="微软雅黑" w:cs="微软雅黑"/>
          <w:b w:val="0"/>
          <w:bCs w:val="0"/>
          <w:kern w:val="0"/>
          <w:sz w:val="24"/>
          <w:lang w:val="en-US" w:eastAsia="zh-CN"/>
        </w:rPr>
        <w:t>The repeatability evaluation of the DS400 series spectrophotometer adopts strict standards, presenting excellent repeatability and accuracy performance.</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3683000" cy="2447290"/>
            <wp:effectExtent l="0" t="0" r="12700" b="10160"/>
            <wp:docPr id="2" name="图片 2" descr="DS-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400"/>
                    <pic:cNvPicPr>
                      <a:picLocks noChangeAspect="1"/>
                    </pic:cNvPicPr>
                  </pic:nvPicPr>
                  <pic:blipFill>
                    <a:blip r:embed="rId15"/>
                    <a:stretch>
                      <a:fillRect/>
                    </a:stretch>
                  </pic:blipFill>
                  <pic:spPr>
                    <a:xfrm>
                      <a:off x="0" y="0"/>
                      <a:ext cx="3683000" cy="2447290"/>
                    </a:xfrm>
                    <a:prstGeom prst="rect">
                      <a:avLst/>
                    </a:prstGeom>
                  </pic:spPr>
                </pic:pic>
              </a:graphicData>
            </a:graphic>
          </wp:inline>
        </w:drawing>
      </w:r>
    </w:p>
    <w:p>
      <w:pPr>
        <w:keepNext w:val="0"/>
        <w:keepLines w:val="0"/>
        <w:widowControl/>
        <w:suppressLineNumbers w:val="0"/>
        <w:jc w:val="center"/>
        <w:rPr>
          <w:rFonts w:hint="eastAsia" w:eastAsiaTheme="minorEastAsia"/>
          <w:lang w:eastAsia="zh-CN"/>
        </w:rPr>
      </w:pP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More than 30 measurement parameters</w:t>
      </w:r>
    </w:p>
    <w:p>
      <w:pPr>
        <w:keepNext w:val="0"/>
        <w:keepLines w:val="0"/>
        <w:widowControl/>
        <w:numPr>
          <w:ilvl w:val="0"/>
          <w:numId w:val="3"/>
        </w:numPr>
        <w:suppressLineNumbers w:val="0"/>
        <w:ind w:left="42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RGB,Lab,</w:t>
      </w:r>
      <w:r>
        <w:rPr>
          <w:rFonts w:hint="eastAsia" w:ascii="微软雅黑" w:hAnsi="微软雅黑" w:eastAsia="微软雅黑" w:cs="微软雅黑"/>
          <w:b w:val="0"/>
          <w:bCs w:val="0"/>
          <w:kern w:val="0"/>
          <w:sz w:val="24"/>
          <w:lang w:val="en-US" w:eastAsia="zh-CN"/>
        </w:rPr>
        <w:t>R</w:t>
      </w:r>
      <w:r>
        <w:rPr>
          <w:rFonts w:hint="eastAsia" w:ascii="微软雅黑" w:hAnsi="微软雅黑" w:eastAsia="微软雅黑" w:cs="微软雅黑"/>
          <w:b w:val="0"/>
          <w:bCs w:val="0"/>
          <w:kern w:val="0"/>
          <w:sz w:val="24"/>
          <w:lang w:val="en-US" w:eastAsia="zh-Hans"/>
        </w:rPr>
        <w:t>eflectance,LCh,Hunter Lab,CIE-Luv,XYZ,Yxy</w:t>
      </w:r>
    </w:p>
    <w:p>
      <w:pPr>
        <w:keepNext w:val="0"/>
        <w:keepLines w:val="0"/>
        <w:widowControl/>
        <w:numPr>
          <w:ilvl w:val="0"/>
          <w:numId w:val="3"/>
        </w:numPr>
        <w:suppressLineNumbers w:val="0"/>
        <w:ind w:left="42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CN"/>
        </w:rPr>
        <w:t>Color difference</w:t>
      </w:r>
      <w:r>
        <w:rPr>
          <w:rFonts w:hint="eastAsia" w:ascii="微软雅黑" w:hAnsi="微软雅黑" w:eastAsia="微软雅黑" w:cs="微软雅黑"/>
          <w:b w:val="0"/>
          <w:bCs w:val="0"/>
          <w:kern w:val="0"/>
          <w:sz w:val="24"/>
          <w:lang w:val="en-US" w:eastAsia="zh-Hans"/>
        </w:rPr>
        <w:t>(ΔE*ab,ΔE*cmc,ΔE*94,ΔE*00)</w:t>
      </w:r>
    </w:p>
    <w:p>
      <w:pPr>
        <w:keepNext w:val="0"/>
        <w:keepLines w:val="0"/>
        <w:widowControl/>
        <w:numPr>
          <w:ilvl w:val="0"/>
          <w:numId w:val="3"/>
        </w:numPr>
        <w:suppressLineNumbers w:val="0"/>
        <w:ind w:left="42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CN"/>
        </w:rPr>
        <w:t>W</w:t>
      </w:r>
      <w:r>
        <w:rPr>
          <w:rFonts w:hint="eastAsia" w:ascii="微软雅黑" w:hAnsi="微软雅黑" w:eastAsia="微软雅黑" w:cs="微软雅黑"/>
          <w:b w:val="0"/>
          <w:bCs w:val="0"/>
          <w:kern w:val="0"/>
          <w:sz w:val="24"/>
          <w:lang w:val="en-US" w:eastAsia="zh-Hans"/>
        </w:rPr>
        <w:t>hiteness(ASTM E313-00,ASTM E313-73,CIE/ISO,AATCC,Hunter,Taube Berger Stensby)</w:t>
      </w:r>
    </w:p>
    <w:p>
      <w:pPr>
        <w:keepNext w:val="0"/>
        <w:keepLines w:val="0"/>
        <w:widowControl/>
        <w:numPr>
          <w:ilvl w:val="0"/>
          <w:numId w:val="3"/>
        </w:numPr>
        <w:suppressLineNumbers w:val="0"/>
        <w:ind w:left="42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Yellowness(ASTM D1925,ASTM E313-00,ASTM E313-73)</w:t>
      </w:r>
    </w:p>
    <w:p>
      <w:pPr>
        <w:keepNext w:val="0"/>
        <w:keepLines w:val="0"/>
        <w:widowControl/>
        <w:numPr>
          <w:ilvl w:val="0"/>
          <w:numId w:val="3"/>
        </w:numPr>
        <w:suppressLineNumbers w:val="0"/>
        <w:ind w:left="42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Blackness(My,dM),Color Fastness,Tint(ASTM E313-00)</w:t>
      </w:r>
    </w:p>
    <w:p>
      <w:pPr>
        <w:keepNext w:val="0"/>
        <w:keepLines w:val="0"/>
        <w:widowControl/>
        <w:numPr>
          <w:ilvl w:val="0"/>
          <w:numId w:val="3"/>
        </w:numPr>
        <w:suppressLineNumbers w:val="0"/>
        <w:ind w:left="42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Color Density</w:t>
      </w:r>
      <w:r>
        <w:rPr>
          <w:rFonts w:hint="eastAsia" w:ascii="微软雅黑" w:hAnsi="微软雅黑" w:eastAsia="微软雅黑" w:cs="微软雅黑"/>
          <w:b w:val="0"/>
          <w:bCs w:val="0"/>
          <w:kern w:val="0"/>
          <w:sz w:val="24"/>
          <w:lang w:val="en-US" w:eastAsia="zh-CN"/>
        </w:rPr>
        <w:t xml:space="preserve"> </w:t>
      </w:r>
      <w:r>
        <w:rPr>
          <w:rFonts w:hint="eastAsia" w:ascii="微软雅黑" w:hAnsi="微软雅黑" w:eastAsia="微软雅黑" w:cs="微软雅黑"/>
          <w:b w:val="0"/>
          <w:bCs w:val="0"/>
          <w:kern w:val="0"/>
          <w:sz w:val="24"/>
          <w:lang w:val="en-US" w:eastAsia="zh-Hans"/>
        </w:rPr>
        <w:t>CMYK(A,T,E,M),Milm,Munsell, Opacity, Color strength</w:t>
      </w:r>
    </w:p>
    <w:p>
      <w:pPr>
        <w:keepNext w:val="0"/>
        <w:keepLines w:val="0"/>
        <w:widowControl/>
        <w:suppressLineNumbers w:val="0"/>
        <w:ind w:firstLine="420" w:firstLineChars="200"/>
        <w:jc w:val="center"/>
        <w:rPr>
          <w:rFonts w:hint="eastAsia" w:ascii="微软雅黑" w:hAnsi="微软雅黑" w:eastAsia="微软雅黑" w:cs="微软雅黑"/>
          <w:lang w:eastAsia="zh-CN"/>
        </w:rPr>
      </w:pPr>
    </w:p>
    <w:p>
      <w:pPr>
        <w:keepNext w:val="0"/>
        <w:keepLines w:val="0"/>
        <w:widowControl/>
        <w:suppressLineNumbers w:val="0"/>
        <w:ind w:firstLine="420" w:firstLineChars="200"/>
        <w:jc w:val="center"/>
        <w:rPr>
          <w:rFonts w:hint="eastAsia" w:ascii="微软雅黑" w:hAnsi="微软雅黑" w:eastAsia="微软雅黑" w:cs="微软雅黑"/>
          <w:lang w:eastAsia="zh-CN"/>
        </w:rPr>
      </w:pPr>
    </w:p>
    <w:p>
      <w:pPr>
        <w:keepNext w:val="0"/>
        <w:keepLines w:val="0"/>
        <w:widowControl/>
        <w:suppressLineNumbers w:val="0"/>
        <w:ind w:firstLine="420" w:firstLineChars="200"/>
        <w:jc w:val="center"/>
        <w:rPr>
          <w:rFonts w:hint="eastAsia" w:ascii="微软雅黑" w:hAnsi="微软雅黑" w:eastAsia="微软雅黑" w:cs="微软雅黑"/>
          <w:lang w:eastAsia="zh-CN"/>
        </w:rPr>
      </w:pP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Evaluate whether the color jumps, providing nearly 40 evaluation light sources</w:t>
      </w:r>
    </w:p>
    <w:p>
      <w:pPr>
        <w:keepNext w:val="0"/>
        <w:keepLines w:val="0"/>
        <w:widowControl/>
        <w:numPr>
          <w:ilvl w:val="0"/>
          <w:numId w:val="0"/>
        </w:numPr>
        <w:suppressLineNumbers w:val="0"/>
        <w:ind w:leftChars="10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A、 B, C, D50, D55, D65 and other nearly 40 kinds of evaluation light sources could be chosen, almost covering all the color measurement index and light types in the industry.</w:t>
      </w:r>
    </w:p>
    <w:p>
      <w:pPr>
        <w:keepNext w:val="0"/>
        <w:keepLines w:val="0"/>
        <w:widowControl/>
        <w:numPr>
          <w:ilvl w:val="0"/>
          <w:numId w:val="0"/>
        </w:numPr>
        <w:suppressLineNumbers w:val="0"/>
        <w:ind w:leftChars="200"/>
        <w:jc w:val="left"/>
        <w:rPr>
          <w:rFonts w:hint="eastAsia" w:ascii="微软雅黑" w:hAnsi="微软雅黑" w:eastAsia="微软雅黑" w:cs="微软雅黑"/>
          <w:b w:val="0"/>
          <w:bCs w:val="0"/>
          <w:kern w:val="0"/>
          <w:sz w:val="24"/>
          <w:lang w:val="en-US" w:eastAsia="zh-Hans"/>
        </w:rPr>
      </w:pPr>
    </w:p>
    <w:p>
      <w:pPr>
        <w:keepNext w:val="0"/>
        <w:keepLines w:val="0"/>
        <w:widowControl/>
        <w:numPr>
          <w:ilvl w:val="0"/>
          <w:numId w:val="0"/>
        </w:numPr>
        <w:suppressLineNumbers w:val="0"/>
        <w:ind w:left="420" w:leftChars="0"/>
        <w:jc w:val="center"/>
        <w:rPr>
          <w:rFonts w:hint="eastAsia" w:ascii="微软雅黑" w:hAnsi="微软雅黑" w:eastAsia="微软雅黑" w:cs="微软雅黑"/>
          <w:b w:val="0"/>
          <w:bCs w:val="0"/>
          <w:kern w:val="0"/>
          <w:sz w:val="24"/>
          <w:lang w:val="en-US" w:eastAsia="zh-Hans"/>
        </w:rPr>
      </w:pPr>
      <w:r>
        <w:drawing>
          <wp:inline distT="0" distB="0" distL="114300" distR="114300">
            <wp:extent cx="3354705" cy="1621155"/>
            <wp:effectExtent l="0" t="0" r="17145" b="1714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3354705" cy="1621155"/>
                    </a:xfrm>
                    <a:prstGeom prst="rect">
                      <a:avLst/>
                    </a:prstGeom>
                    <a:noFill/>
                    <a:ln>
                      <a:noFill/>
                    </a:ln>
                  </pic:spPr>
                </pic:pic>
              </a:graphicData>
            </a:graphic>
          </wp:inline>
        </w:drawing>
      </w:r>
    </w:p>
    <w:p>
      <w:pPr>
        <w:keepNext w:val="0"/>
        <w:keepLines w:val="0"/>
        <w:widowControl/>
        <w:numPr>
          <w:ilvl w:val="0"/>
          <w:numId w:val="0"/>
        </w:numPr>
        <w:suppressLineNumbers w:val="0"/>
        <w:ind w:left="420" w:leftChars="0"/>
        <w:jc w:val="left"/>
        <w:rPr>
          <w:rFonts w:hint="eastAsia" w:ascii="微软雅黑" w:hAnsi="微软雅黑" w:eastAsia="微软雅黑" w:cs="微软雅黑"/>
          <w:b w:val="0"/>
          <w:bCs w:val="0"/>
          <w:kern w:val="0"/>
          <w:sz w:val="24"/>
          <w:lang w:val="en-US" w:eastAsia="zh-Hans"/>
        </w:rPr>
      </w:pPr>
    </w:p>
    <w:p>
      <w:pPr>
        <w:keepNext w:val="0"/>
        <w:keepLines w:val="0"/>
        <w:widowControl/>
        <w:numPr>
          <w:ilvl w:val="0"/>
          <w:numId w:val="0"/>
        </w:numPr>
        <w:suppressLineNumbers w:val="0"/>
        <w:ind w:left="420" w:leftChars="0"/>
        <w:jc w:val="left"/>
        <w:rPr>
          <w:rFonts w:hint="eastAsia" w:ascii="微软雅黑" w:hAnsi="微软雅黑" w:eastAsia="微软雅黑" w:cs="微软雅黑"/>
          <w:b w:val="0"/>
          <w:bCs w:val="0"/>
          <w:kern w:val="0"/>
          <w:sz w:val="24"/>
          <w:lang w:val="en-US" w:eastAsia="zh-Hans"/>
        </w:rPr>
      </w:pP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The base of the device was adjusted and the hardness of the Mo consortium was 9. The device's long-term stability was guaranteed</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 xml:space="preserve">Compared with the existing products, there was no need to frequently adjust the </w:t>
      </w: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color difference instrument by hand when it was used. As long as it was placed on the base, the instrument would automatically adjust the overall function and accuracy of the instrument according to its own state and environment factors, making sure that the instrument was in a stable state and on standby at any time.</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 xml:space="preserve">As for the existing products, there was no need for </w:t>
      </w: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to be tested frequently by hand when it was used. As long as it was placed on the base, the device would automatically adjust its overall function and accuracy according to its own state and environment factors, making sure that it was in a stable state and on standby at any time.</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The white board in the base was the reference for the accuracy of the instrument. Through long-term investment and research, instrument has integrated zirconium material known as "artificial diamond" as a calibration whiteboard, with a surface Mohs hardness of 9. Because the material itself was as hard and stable as a diamond, it could guarantee that the surface of the board wouldn't be scratched, and it wouldn't change color with the change of temperature and humidity. Compared with the similar products both at home and abroad, the common industrial porcelain and even plastic were used as the white board for the reference. In this way, the stability and endurance of the equipment were further improved, and the performance of the equipment was guaranteed.</w:t>
      </w:r>
    </w:p>
    <w:p>
      <w:pPr>
        <w:keepNext w:val="0"/>
        <w:keepLines w:val="0"/>
        <w:widowControl/>
        <w:numPr>
          <w:ilvl w:val="0"/>
          <w:numId w:val="0"/>
        </w:numPr>
        <w:suppressLineNumbers w:val="0"/>
        <w:ind w:left="420" w:leftChars="0"/>
        <w:jc w:val="center"/>
        <w:rPr>
          <w:rFonts w:hint="eastAsia" w:ascii="微软雅黑" w:hAnsi="微软雅黑" w:eastAsia="微软雅黑" w:cs="微软雅黑"/>
          <w:b w:val="0"/>
          <w:bCs w:val="0"/>
          <w:kern w:val="0"/>
          <w:sz w:val="24"/>
          <w:lang w:val="en-US" w:eastAsia="zh-Hans"/>
        </w:rPr>
      </w:pPr>
      <w:r>
        <w:drawing>
          <wp:inline distT="0" distB="0" distL="114300" distR="114300">
            <wp:extent cx="3994785" cy="3683000"/>
            <wp:effectExtent l="0" t="0" r="5715" b="12700"/>
            <wp:docPr id="15" name="图片 3" descr="C:\Users\Administrator\Desktop\临时用图\400 白板 英文.jpg400 白板 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C:\Users\Administrator\Desktop\临时用图\400 白板 英文.jpg400 白板 英文"/>
                    <pic:cNvPicPr>
                      <a:picLocks noChangeAspect="1"/>
                    </pic:cNvPicPr>
                  </pic:nvPicPr>
                  <pic:blipFill>
                    <a:blip r:embed="rId17"/>
                    <a:srcRect/>
                    <a:stretch>
                      <a:fillRect/>
                    </a:stretch>
                  </pic:blipFill>
                  <pic:spPr>
                    <a:xfrm>
                      <a:off x="0" y="0"/>
                      <a:ext cx="3994785" cy="368300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eastAsia" w:ascii="微软雅黑" w:hAnsi="微软雅黑" w:eastAsia="微软雅黑" w:cs="微软雅黑"/>
          <w:b w:val="0"/>
          <w:bCs w:val="0"/>
          <w:kern w:val="0"/>
          <w:sz w:val="24"/>
          <w:lang w:val="en-US" w:eastAsia="zh-Hans"/>
        </w:rPr>
      </w:pP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CN"/>
        </w:rPr>
        <w:t>DS400 series could provide 10 different sizes of measurement</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 xml:space="preserve">In order to make it convenient for the customer to measure the samples of different sizes, the </w:t>
      </w: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color contrast instrument could support </w:t>
      </w:r>
      <w:r>
        <w:rPr>
          <w:rFonts w:hint="eastAsia" w:ascii="微软雅黑" w:hAnsi="微软雅黑" w:eastAsia="微软雅黑" w:cs="微软雅黑"/>
          <w:b w:val="0"/>
          <w:bCs w:val="0"/>
          <w:kern w:val="0"/>
          <w:sz w:val="24"/>
          <w:lang w:val="en-US" w:eastAsia="zh-CN"/>
        </w:rPr>
        <w:t>10</w:t>
      </w:r>
      <w:r>
        <w:rPr>
          <w:rFonts w:hint="eastAsia" w:ascii="微软雅黑" w:hAnsi="微软雅黑" w:eastAsia="微软雅黑" w:cs="微软雅黑"/>
          <w:b w:val="0"/>
          <w:bCs w:val="0"/>
          <w:kern w:val="0"/>
          <w:sz w:val="24"/>
          <w:lang w:val="en-US" w:eastAsia="zh-Hans"/>
        </w:rPr>
        <w:t xml:space="preserve"> different sizes for the customer to use: stable:Φ11mm，Φ</w:t>
      </w:r>
      <w:r>
        <w:rPr>
          <w:rFonts w:hint="eastAsia" w:ascii="微软雅黑" w:hAnsi="微软雅黑" w:eastAsia="微软雅黑" w:cs="微软雅黑"/>
          <w:b w:val="0"/>
          <w:bCs w:val="0"/>
          <w:kern w:val="0"/>
          <w:sz w:val="24"/>
          <w:lang w:val="en-US" w:eastAsia="zh-CN"/>
        </w:rPr>
        <w:t>10</w:t>
      </w:r>
      <w:r>
        <w:rPr>
          <w:rFonts w:hint="eastAsia" w:ascii="微软雅黑" w:hAnsi="微软雅黑" w:eastAsia="微软雅黑" w:cs="微软雅黑"/>
          <w:b w:val="0"/>
          <w:bCs w:val="0"/>
          <w:kern w:val="0"/>
          <w:sz w:val="24"/>
          <w:lang w:val="en-US" w:eastAsia="zh-Hans"/>
        </w:rPr>
        <w:t>mm</w:t>
      </w:r>
      <w:r>
        <w:rPr>
          <w:rFonts w:hint="eastAsia" w:ascii="微软雅黑" w:hAnsi="微软雅黑" w:eastAsia="微软雅黑" w:cs="微软雅黑"/>
          <w:b w:val="0"/>
          <w:bCs w:val="0"/>
          <w:kern w:val="0"/>
          <w:sz w:val="24"/>
          <w:lang w:val="en-US" w:eastAsia="zh-CN"/>
        </w:rPr>
        <w:t>，</w:t>
      </w:r>
      <w:r>
        <w:rPr>
          <w:rFonts w:hint="eastAsia" w:ascii="微软雅黑" w:hAnsi="微软雅黑" w:eastAsia="微软雅黑" w:cs="微软雅黑"/>
          <w:b w:val="0"/>
          <w:bCs w:val="0"/>
          <w:kern w:val="0"/>
          <w:sz w:val="24"/>
          <w:lang w:val="en-US" w:eastAsia="zh-Hans"/>
        </w:rPr>
        <w:t>Φ6mm</w:t>
      </w:r>
      <w:r>
        <w:rPr>
          <w:rFonts w:hint="eastAsia" w:ascii="微软雅黑" w:hAnsi="微软雅黑" w:eastAsia="微软雅黑" w:cs="微软雅黑"/>
          <w:b w:val="0"/>
          <w:bCs w:val="0"/>
          <w:kern w:val="0"/>
          <w:sz w:val="24"/>
          <w:lang w:val="en-US" w:eastAsia="zh-CN"/>
        </w:rPr>
        <w:t>，</w:t>
      </w:r>
      <w:r>
        <w:rPr>
          <w:rFonts w:hint="eastAsia" w:ascii="微软雅黑" w:hAnsi="微软雅黑" w:eastAsia="微软雅黑" w:cs="微软雅黑"/>
          <w:b w:val="0"/>
          <w:bCs w:val="0"/>
          <w:kern w:val="0"/>
          <w:sz w:val="24"/>
          <w:lang w:val="en-US" w:eastAsia="zh-Hans"/>
        </w:rPr>
        <w:t>Φ</w:t>
      </w:r>
      <w:r>
        <w:rPr>
          <w:rFonts w:hint="eastAsia" w:ascii="微软雅黑" w:hAnsi="微软雅黑" w:eastAsia="微软雅黑" w:cs="微软雅黑"/>
          <w:b w:val="0"/>
          <w:bCs w:val="0"/>
          <w:kern w:val="0"/>
          <w:sz w:val="24"/>
          <w:lang w:val="en-US" w:eastAsia="zh-CN"/>
        </w:rPr>
        <w:t>5</w:t>
      </w:r>
      <w:r>
        <w:rPr>
          <w:rFonts w:hint="eastAsia" w:ascii="微软雅黑" w:hAnsi="微软雅黑" w:eastAsia="微软雅黑" w:cs="微软雅黑"/>
          <w:b w:val="0"/>
          <w:bCs w:val="0"/>
          <w:kern w:val="0"/>
          <w:sz w:val="24"/>
          <w:lang w:val="en-US" w:eastAsia="zh-Hans"/>
        </w:rPr>
        <w:t>mm</w:t>
      </w:r>
      <w:r>
        <w:rPr>
          <w:rFonts w:hint="eastAsia" w:ascii="微软雅黑" w:hAnsi="微软雅黑" w:eastAsia="微软雅黑" w:cs="微软雅黑"/>
          <w:b w:val="0"/>
          <w:bCs w:val="0"/>
          <w:kern w:val="0"/>
          <w:sz w:val="24"/>
          <w:lang w:val="en-US" w:eastAsia="zh-CN"/>
        </w:rPr>
        <w:t>，</w:t>
      </w:r>
      <w:r>
        <w:rPr>
          <w:rFonts w:hint="eastAsia" w:ascii="微软雅黑" w:hAnsi="微软雅黑" w:eastAsia="微软雅黑" w:cs="微软雅黑"/>
          <w:b w:val="0"/>
          <w:bCs w:val="0"/>
          <w:kern w:val="0"/>
          <w:sz w:val="24"/>
          <w:lang w:val="en-US" w:eastAsia="zh-Hans"/>
        </w:rPr>
        <w:t>Φ</w:t>
      </w:r>
      <w:r>
        <w:rPr>
          <w:rFonts w:hint="eastAsia" w:ascii="微软雅黑" w:hAnsi="微软雅黑" w:eastAsia="微软雅黑" w:cs="微软雅黑"/>
          <w:b w:val="0"/>
          <w:bCs w:val="0"/>
          <w:kern w:val="0"/>
          <w:sz w:val="24"/>
          <w:lang w:val="en-US" w:eastAsia="zh-CN"/>
        </w:rPr>
        <w:t>3</w:t>
      </w:r>
      <w:r>
        <w:rPr>
          <w:rFonts w:hint="eastAsia" w:ascii="微软雅黑" w:hAnsi="微软雅黑" w:eastAsia="微软雅黑" w:cs="微软雅黑"/>
          <w:b w:val="0"/>
          <w:bCs w:val="0"/>
          <w:kern w:val="0"/>
          <w:sz w:val="24"/>
          <w:lang w:val="en-US" w:eastAsia="zh-Hans"/>
        </w:rPr>
        <w:t>mm</w:t>
      </w:r>
      <w:r>
        <w:rPr>
          <w:rFonts w:hint="eastAsia" w:ascii="微软雅黑" w:hAnsi="微软雅黑" w:eastAsia="微软雅黑" w:cs="微软雅黑"/>
          <w:b w:val="0"/>
          <w:bCs w:val="0"/>
          <w:kern w:val="0"/>
          <w:sz w:val="24"/>
          <w:lang w:val="en-US" w:eastAsia="zh-CN"/>
        </w:rPr>
        <w:t>，</w:t>
      </w:r>
      <w:r>
        <w:rPr>
          <w:rFonts w:hint="eastAsia" w:ascii="微软雅黑" w:hAnsi="微软雅黑" w:eastAsia="微软雅黑" w:cs="微软雅黑"/>
          <w:b w:val="0"/>
          <w:bCs w:val="0"/>
          <w:kern w:val="0"/>
          <w:sz w:val="24"/>
          <w:lang w:val="en-US" w:eastAsia="zh-Hans"/>
        </w:rPr>
        <w:t xml:space="preserve"> dexterous: ▽11mm，▽</w:t>
      </w:r>
      <w:r>
        <w:rPr>
          <w:rFonts w:hint="eastAsia" w:ascii="微软雅黑" w:hAnsi="微软雅黑" w:eastAsia="微软雅黑" w:cs="微软雅黑"/>
          <w:b w:val="0"/>
          <w:bCs w:val="0"/>
          <w:kern w:val="0"/>
          <w:sz w:val="24"/>
          <w:lang w:val="en-US" w:eastAsia="zh-CN"/>
        </w:rPr>
        <w:t>10</w:t>
      </w:r>
      <w:r>
        <w:rPr>
          <w:rFonts w:hint="eastAsia" w:ascii="微软雅黑" w:hAnsi="微软雅黑" w:eastAsia="微软雅黑" w:cs="微软雅黑"/>
          <w:b w:val="0"/>
          <w:bCs w:val="0"/>
          <w:kern w:val="0"/>
          <w:sz w:val="24"/>
          <w:lang w:val="en-US" w:eastAsia="zh-Hans"/>
        </w:rPr>
        <w:t>mm，▽6mm，▽</w:t>
      </w:r>
      <w:r>
        <w:rPr>
          <w:rFonts w:hint="eastAsia" w:ascii="微软雅黑" w:hAnsi="微软雅黑" w:eastAsia="微软雅黑" w:cs="微软雅黑"/>
          <w:b w:val="0"/>
          <w:bCs w:val="0"/>
          <w:kern w:val="0"/>
          <w:sz w:val="24"/>
          <w:lang w:val="en-US" w:eastAsia="zh-CN"/>
        </w:rPr>
        <w:t>5</w:t>
      </w:r>
      <w:r>
        <w:rPr>
          <w:rFonts w:hint="eastAsia" w:ascii="微软雅黑" w:hAnsi="微软雅黑" w:eastAsia="微软雅黑" w:cs="微软雅黑"/>
          <w:b w:val="0"/>
          <w:bCs w:val="0"/>
          <w:kern w:val="0"/>
          <w:sz w:val="24"/>
          <w:lang w:val="en-US" w:eastAsia="zh-Hans"/>
        </w:rPr>
        <w:t>mm，▽</w:t>
      </w:r>
      <w:r>
        <w:rPr>
          <w:rFonts w:hint="eastAsia" w:ascii="微软雅黑" w:hAnsi="微软雅黑" w:eastAsia="微软雅黑" w:cs="微软雅黑"/>
          <w:b w:val="0"/>
          <w:bCs w:val="0"/>
          <w:kern w:val="0"/>
          <w:sz w:val="24"/>
          <w:lang w:val="en-US" w:eastAsia="zh-CN"/>
        </w:rPr>
        <w:t>3</w:t>
      </w:r>
      <w:r>
        <w:rPr>
          <w:rFonts w:hint="eastAsia" w:ascii="微软雅黑" w:hAnsi="微软雅黑" w:eastAsia="微软雅黑" w:cs="微软雅黑"/>
          <w:b w:val="0"/>
          <w:bCs w:val="0"/>
          <w:kern w:val="0"/>
          <w:sz w:val="24"/>
          <w:lang w:val="en-US" w:eastAsia="zh-Hans"/>
        </w:rPr>
        <w:t>mm，which can be flexibly used in different use and testing conditions.</w:t>
      </w:r>
    </w:p>
    <w:p>
      <w:pPr>
        <w:keepNext w:val="0"/>
        <w:keepLines w:val="0"/>
        <w:widowControl/>
        <w:numPr>
          <w:ilvl w:val="0"/>
          <w:numId w:val="0"/>
        </w:numPr>
        <w:suppressLineNumbers w:val="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drawing>
          <wp:inline distT="0" distB="0" distL="114300" distR="114300">
            <wp:extent cx="5932805" cy="2198370"/>
            <wp:effectExtent l="0" t="0" r="10795" b="11430"/>
            <wp:docPr id="20" name="图片 20" descr="白色口径10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白色口径10个"/>
                    <pic:cNvPicPr>
                      <a:picLocks noChangeAspect="1"/>
                    </pic:cNvPicPr>
                  </pic:nvPicPr>
                  <pic:blipFill>
                    <a:blip r:embed="rId18"/>
                    <a:stretch>
                      <a:fillRect/>
                    </a:stretch>
                  </pic:blipFill>
                  <pic:spPr>
                    <a:xfrm>
                      <a:off x="0" y="0"/>
                      <a:ext cx="5932805" cy="2198370"/>
                    </a:xfrm>
                    <a:prstGeom prst="rect">
                      <a:avLst/>
                    </a:prstGeom>
                  </pic:spPr>
                </pic:pic>
              </a:graphicData>
            </a:graphic>
          </wp:inline>
        </w:drawing>
      </w: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There was a high definition camera in the room, which could clearly observe the area being tested</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could get the image of the tested area through the camera when measuring. It could clearly locate the area where the sample was tested, so as to avoid the wrong area from being detected.</w:t>
      </w:r>
    </w:p>
    <w:p>
      <w:pPr>
        <w:keepNext w:val="0"/>
        <w:keepLines w:val="0"/>
        <w:widowControl/>
        <w:numPr>
          <w:ilvl w:val="0"/>
          <w:numId w:val="0"/>
        </w:numPr>
        <w:suppressLineNumbers w:val="0"/>
        <w:ind w:left="0" w:leftChars="0"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drawing>
          <wp:inline distT="0" distB="0" distL="114300" distR="114300">
            <wp:extent cx="5688965" cy="1705610"/>
            <wp:effectExtent l="0" t="0" r="6985" b="8890"/>
            <wp:docPr id="21" name="图片 21" descr="摄像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摄像头"/>
                    <pic:cNvPicPr>
                      <a:picLocks noChangeAspect="1"/>
                    </pic:cNvPicPr>
                  </pic:nvPicPr>
                  <pic:blipFill>
                    <a:blip r:embed="rId19"/>
                    <a:srcRect t="15029" b="16081"/>
                    <a:stretch>
                      <a:fillRect/>
                    </a:stretch>
                  </pic:blipFill>
                  <pic:spPr>
                    <a:xfrm>
                      <a:off x="0" y="0"/>
                      <a:ext cx="5688965" cy="1705610"/>
                    </a:xfrm>
                    <a:prstGeom prst="rect">
                      <a:avLst/>
                    </a:prstGeom>
                  </pic:spPr>
                </pic:pic>
              </a:graphicData>
            </a:graphic>
          </wp:inline>
        </w:drawing>
      </w: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It also supported WeChat applications, such as Android, apple and omnipotent phone APP</w:t>
      </w:r>
    </w:p>
    <w:p>
      <w:pPr>
        <w:keepNext w:val="0"/>
        <w:keepLines w:val="0"/>
        <w:widowControl/>
        <w:numPr>
          <w:ilvl w:val="0"/>
          <w:numId w:val="4"/>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 xml:space="preserve">The </w:t>
      </w: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color detecting device could connect all kinds of mobile phones through rich mobile applications.</w:t>
      </w:r>
    </w:p>
    <w:p>
      <w:pPr>
        <w:keepNext w:val="0"/>
        <w:keepLines w:val="0"/>
        <w:widowControl/>
        <w:numPr>
          <w:ilvl w:val="0"/>
          <w:numId w:val="4"/>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The customer didn't need to send the sample color and object, and could easily send the color data through WeChat.</w:t>
      </w:r>
    </w:p>
    <w:p>
      <w:pPr>
        <w:keepNext w:val="0"/>
        <w:keepLines w:val="0"/>
        <w:widowControl/>
        <w:numPr>
          <w:ilvl w:val="0"/>
          <w:numId w:val="4"/>
        </w:numPr>
        <w:suppressLineNumbers w:val="0"/>
        <w:ind w:left="840" w:leftChars="0" w:hanging="420" w:firstLineChars="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The user could find the most similar color among several sets of color cards.</w:t>
      </w:r>
    </w:p>
    <w:p>
      <w:pPr>
        <w:keepNext w:val="0"/>
        <w:keepLines w:val="0"/>
        <w:widowControl/>
        <w:numPr>
          <w:ilvl w:val="0"/>
          <w:numId w:val="4"/>
        </w:numPr>
        <w:suppressLineNumbers w:val="0"/>
        <w:ind w:left="840" w:leftChars="0" w:hanging="420" w:firstLineChars="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The users could create a personal color database and enter information about printing, paint, spinning and other colors. The color library could be uploaded to the cloud, and many devices could share data, so that color processing was more convenient.</w:t>
      </w:r>
    </w:p>
    <w:p>
      <w:pPr>
        <w:keepNext w:val="0"/>
        <w:keepLines w:val="0"/>
        <w:widowControl/>
        <w:numPr>
          <w:ilvl w:val="0"/>
          <w:numId w:val="4"/>
        </w:numPr>
        <w:suppressLineNumbers w:val="0"/>
        <w:ind w:left="840" w:leftChars="0" w:hanging="420" w:firstLineChars="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Enterprises could establish and manage their own color card information library and color formulas in the cloud, and share them with their own users through unique invitation cards.</w:t>
      </w:r>
    </w:p>
    <w:p>
      <w:pPr>
        <w:keepNext w:val="0"/>
        <w:keepLines w:val="0"/>
        <w:widowControl/>
        <w:numPr>
          <w:ilvl w:val="0"/>
          <w:numId w:val="0"/>
        </w:numPr>
        <w:suppressLineNumbers w:val="0"/>
        <w:ind w:left="420" w:leftChars="0"/>
        <w:jc w:val="center"/>
      </w:pPr>
    </w:p>
    <w:p>
      <w:pPr>
        <w:keepNext w:val="0"/>
        <w:keepLines w:val="0"/>
        <w:widowControl/>
        <w:numPr>
          <w:ilvl w:val="0"/>
          <w:numId w:val="0"/>
        </w:numPr>
        <w:suppressLineNumbers w:val="0"/>
        <w:ind w:left="420" w:leftChars="0"/>
        <w:jc w:val="cente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1800225" cy="1800225"/>
            <wp:effectExtent l="0" t="0" r="9525" b="9525"/>
            <wp:docPr id="25" name="图片 25" descr="lQLPJxZhVvkIqQ7NAyTNAySws5RsLvRPon0CoIw3t8CuAA_804_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QLPJxZhVvkIqQ7NAyTNAySws5RsLvRPon0CoIw3t8CuAA_804_804"/>
                    <pic:cNvPicPr>
                      <a:picLocks noChangeAspect="1"/>
                    </pic:cNvPicPr>
                  </pic:nvPicPr>
                  <pic:blipFill>
                    <a:blip r:embed="rId20"/>
                    <a:stretch>
                      <a:fillRect/>
                    </a:stretch>
                  </pic:blipFill>
                  <pic:spPr>
                    <a:xfrm>
                      <a:off x="0" y="0"/>
                      <a:ext cx="1800225" cy="1800225"/>
                    </a:xfrm>
                    <a:prstGeom prst="rect">
                      <a:avLst/>
                    </a:prstGeom>
                  </pic:spPr>
                </pic:pic>
              </a:graphicData>
            </a:graphic>
          </wp:inline>
        </w:drawing>
      </w:r>
    </w:p>
    <w:p>
      <w:pPr>
        <w:keepNext w:val="0"/>
        <w:keepLines w:val="0"/>
        <w:widowControl/>
        <w:numPr>
          <w:ilvl w:val="0"/>
          <w:numId w:val="0"/>
        </w:numPr>
        <w:suppressLineNumbers w:val="0"/>
        <w:ind w:left="420" w:leftChars="0" w:firstLine="1890" w:firstLineChars="900"/>
        <w:jc w:val="both"/>
        <w:rPr>
          <w:rFonts w:hint="default" w:eastAsiaTheme="minorEastAsia"/>
          <w:lang w:val="en-US" w:eastAsia="zh-CN"/>
        </w:rPr>
      </w:pPr>
      <w:r>
        <w:rPr>
          <w:rFonts w:hint="eastAsia"/>
          <w:lang w:val="en-US" w:eastAsia="zh-CN"/>
        </w:rPr>
        <w:t xml:space="preserve">                     Mobile APP</w:t>
      </w:r>
    </w:p>
    <w:p>
      <w:pPr>
        <w:keepNext w:val="0"/>
        <w:keepLines w:val="0"/>
        <w:widowControl/>
        <w:numPr>
          <w:ilvl w:val="0"/>
          <w:numId w:val="0"/>
        </w:numPr>
        <w:suppressLineNumbers w:val="0"/>
        <w:ind w:left="420" w:leftChars="0"/>
        <w:jc w:val="center"/>
        <w:rPr>
          <w:rFonts w:hint="eastAsia"/>
          <w:lang w:val="en-US" w:eastAsia="zh-Hans"/>
        </w:rPr>
      </w:pPr>
      <w:r>
        <w:rPr>
          <w:rFonts w:ascii="宋体" w:hAnsi="宋体" w:eastAsia="宋体" w:cs="宋体"/>
          <w:kern w:val="0"/>
          <w:sz w:val="24"/>
          <w:szCs w:val="24"/>
          <w:lang w:val="en-US" w:eastAsia="zh-CN" w:bidi="ar"/>
        </w:rPr>
        <w:drawing>
          <wp:inline distT="0" distB="0" distL="114300" distR="114300">
            <wp:extent cx="5038725" cy="3009900"/>
            <wp:effectExtent l="0" t="0" r="9525" b="0"/>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21"/>
                    <a:stretch>
                      <a:fillRect/>
                    </a:stretch>
                  </pic:blipFill>
                  <pic:spPr>
                    <a:xfrm>
                      <a:off x="0" y="0"/>
                      <a:ext cx="5038725" cy="3009900"/>
                    </a:xfrm>
                    <a:prstGeom prst="rect">
                      <a:avLst/>
                    </a:prstGeom>
                    <a:noFill/>
                    <a:ln w="9525">
                      <a:noFill/>
                    </a:ln>
                  </pic:spPr>
                </pic:pic>
              </a:graphicData>
            </a:graphic>
          </wp:inline>
        </w:drawing>
      </w:r>
    </w:p>
    <w:p>
      <w:pPr>
        <w:keepNext w:val="0"/>
        <w:keepLines w:val="0"/>
        <w:widowControl/>
        <w:numPr>
          <w:ilvl w:val="1"/>
          <w:numId w:val="1"/>
        </w:numPr>
        <w:suppressLineNumbers w:val="0"/>
        <w:ind w:left="840" w:leftChars="0" w:hanging="420" w:firstLineChars="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CN"/>
        </w:rPr>
        <w:t>Using the powerful color management system ColorExpert on PC*</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Hans"/>
        </w:rPr>
      </w:pPr>
      <w:r>
        <w:rPr>
          <w:rFonts w:hint="eastAsia" w:ascii="微软雅黑" w:hAnsi="微软雅黑" w:eastAsia="微软雅黑" w:cs="微软雅黑"/>
          <w:b w:val="0"/>
          <w:bCs w:val="0"/>
          <w:kern w:val="0"/>
          <w:sz w:val="24"/>
          <w:lang w:val="en-US" w:eastAsia="zh-Hans"/>
        </w:rPr>
        <w:t xml:space="preserve">The Windows color management system ColorExpert was attached to the </w:t>
      </w: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It was connected to the </w:t>
      </w:r>
      <w:r>
        <w:rPr>
          <w:rFonts w:hint="eastAsia" w:ascii="微软雅黑" w:hAnsi="微软雅黑" w:eastAsia="微软雅黑" w:cs="微软雅黑"/>
          <w:b w:val="0"/>
          <w:bCs w:val="0"/>
          <w:kern w:val="0"/>
          <w:sz w:val="24"/>
          <w:lang w:val="en-US" w:eastAsia="zh-CN"/>
        </w:rPr>
        <w:t>DS400 series</w:t>
      </w:r>
      <w:r>
        <w:rPr>
          <w:rFonts w:hint="eastAsia" w:ascii="微软雅黑" w:hAnsi="微软雅黑" w:eastAsia="微软雅黑" w:cs="微软雅黑"/>
          <w:b w:val="0"/>
          <w:bCs w:val="0"/>
          <w:kern w:val="0"/>
          <w:sz w:val="24"/>
          <w:lang w:val="en-US" w:eastAsia="zh-Hans"/>
        </w:rPr>
        <w:t xml:space="preserve"> through Bluetooth or USB.</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ColorExpert was a color management software with four functions: my color, color detection, color system and personal center.</w:t>
      </w:r>
    </w:p>
    <w:p>
      <w:pPr>
        <w:keepNext w:val="0"/>
        <w:keepLines w:val="0"/>
        <w:widowControl/>
        <w:suppressLineNumbers w:val="0"/>
        <w:ind w:firstLine="42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lang w:eastAsia="zh-CN"/>
        </w:rPr>
        <w:drawing>
          <wp:anchor distT="0" distB="0" distL="114300" distR="114300" simplePos="0" relativeHeight="251664384" behindDoc="0" locked="0" layoutInCell="1" allowOverlap="1">
            <wp:simplePos x="0" y="0"/>
            <wp:positionH relativeFrom="column">
              <wp:posOffset>-83185</wp:posOffset>
            </wp:positionH>
            <wp:positionV relativeFrom="paragraph">
              <wp:posOffset>158750</wp:posOffset>
            </wp:positionV>
            <wp:extent cx="6107430" cy="2319020"/>
            <wp:effectExtent l="0" t="0" r="7620" b="5080"/>
            <wp:wrapNone/>
            <wp:docPr id="14" name="图片 14" descr="C:\Users\Administrator\Desktop\临时用图\色彩管理软件yw.png.jpg色彩管理软件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临时用图\色彩管理软件yw.png.jpg色彩管理软件yw.png"/>
                    <pic:cNvPicPr>
                      <a:picLocks noChangeAspect="1"/>
                    </pic:cNvPicPr>
                  </pic:nvPicPr>
                  <pic:blipFill>
                    <a:blip r:embed="rId22"/>
                    <a:srcRect/>
                    <a:stretch>
                      <a:fillRect/>
                    </a:stretch>
                  </pic:blipFill>
                  <pic:spPr>
                    <a:xfrm>
                      <a:off x="0" y="0"/>
                      <a:ext cx="6107430" cy="2319020"/>
                    </a:xfrm>
                    <a:prstGeom prst="rect">
                      <a:avLst/>
                    </a:prstGeom>
                  </pic:spPr>
                </pic:pic>
              </a:graphicData>
            </a:graphic>
          </wp:anchor>
        </w:drawing>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Hans"/>
        </w:rPr>
      </w:pPr>
    </w:p>
    <w:p>
      <w:pPr>
        <w:keepNext w:val="0"/>
        <w:keepLines w:val="0"/>
        <w:widowControl/>
        <w:suppressLineNumbers w:val="0"/>
        <w:jc w:val="left"/>
        <w:rPr>
          <w:rFonts w:hint="eastAsia" w:ascii="微软雅黑" w:hAnsi="微软雅黑" w:eastAsia="微软雅黑" w:cs="微软雅黑"/>
          <w:b w:val="0"/>
          <w:bCs w:val="0"/>
          <w:kern w:val="0"/>
          <w:sz w:val="24"/>
          <w:lang w:val="en-US" w:eastAsia="zh-Hans"/>
        </w:rPr>
      </w:pPr>
    </w:p>
    <w:p>
      <w:pPr>
        <w:keepNext w:val="0"/>
        <w:keepLines w:val="0"/>
        <w:widowControl/>
        <w:suppressLineNumbers w:val="0"/>
        <w:jc w:val="left"/>
        <w:rPr>
          <w:rFonts w:hint="eastAsia" w:ascii="微软雅黑" w:hAnsi="微软雅黑" w:eastAsia="微软雅黑" w:cs="微软雅黑"/>
          <w:b w:val="0"/>
          <w:bCs w:val="0"/>
          <w:kern w:val="0"/>
          <w:sz w:val="24"/>
          <w:lang w:val="en-US" w:eastAsia="zh-Hans"/>
        </w:rPr>
      </w:pPr>
    </w:p>
    <w:p>
      <w:pPr>
        <w:jc w:val="both"/>
        <w:rPr>
          <w:rFonts w:hint="eastAsia" w:ascii="微软雅黑" w:hAnsi="微软雅黑" w:eastAsia="微软雅黑" w:cs="微软雅黑"/>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In the "my color" function, the user could collect or build the color library he or she needed in hundreds of other colors which were shared by themselves. The PC software and the mobile APP could share the same account, and the data of the color library could follow the account, so that the information of the computer and the mobile could be in sync.</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In the "color detecting" function, the user could use the computer software to adjust, measure and set up a light detecting device. The users could use the colors in the cloud data bank as samples to test the color difference, and check the color difference picture, the color difference picture, the data of the standard samples, and the test report of the data they wanted.</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In the color system, it could provide a more convenient and efficient color matching process for the users. After measuring the color of the sample with the instrument, the system calculated the formula in the formula center and adjusted the color automatically, and finally achieved an accurate match. It was suitable for computer automatic color matching in paint, paint, printing, spinning and other fields.</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r>
        <w:rPr>
          <w:rFonts w:hint="eastAsia" w:ascii="微软雅黑" w:hAnsi="微软雅黑" w:eastAsia="微软雅黑" w:cs="微软雅黑"/>
          <w:b w:val="0"/>
          <w:bCs w:val="0"/>
          <w:kern w:val="0"/>
          <w:sz w:val="24"/>
          <w:lang w:val="en-US" w:eastAsia="zh-CN"/>
        </w:rPr>
        <w:t>In the "personal center", the user could edit his own personal information, search or delete the connected instrument information, manage the downstream users, and manage the color library that was shared with the downstream users.</w:t>
      </w: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val="0"/>
          <w:kern w:val="0"/>
          <w:sz w:val="24"/>
          <w:lang w:val="en-US" w:eastAsia="zh-CN"/>
        </w:rPr>
      </w:pPr>
    </w:p>
    <w:p>
      <w:pPr>
        <w:keepNext w:val="0"/>
        <w:keepLines w:val="0"/>
        <w:widowControl/>
        <w:numPr>
          <w:ilvl w:val="0"/>
          <w:numId w:val="1"/>
        </w:numPr>
        <w:suppressLineNumbers w:val="0"/>
        <w:ind w:left="425" w:leftChars="0" w:hanging="425" w:firstLineChars="0"/>
        <w:jc w:val="left"/>
        <w:rPr>
          <w:rFonts w:hint="eastAsia" w:ascii="微软雅黑" w:hAnsi="微软雅黑" w:eastAsia="微软雅黑" w:cs="微软雅黑"/>
          <w:b/>
          <w:bCs/>
          <w:kern w:val="0"/>
          <w:sz w:val="24"/>
          <w:lang w:val="en-US" w:eastAsia="zh-Hans"/>
        </w:rPr>
      </w:pPr>
      <w:r>
        <w:rPr>
          <w:rFonts w:hint="eastAsia" w:ascii="微软雅黑" w:hAnsi="微软雅黑" w:eastAsia="微软雅黑" w:cs="微软雅黑"/>
          <w:b/>
          <w:bCs/>
          <w:kern w:val="0"/>
          <w:sz w:val="24"/>
          <w:lang w:val="en-US" w:eastAsia="zh-CN"/>
        </w:rPr>
        <w:t>Introduction to the exterior structure</w:t>
      </w:r>
    </w:p>
    <w:p>
      <w:pPr>
        <w:keepNext w:val="0"/>
        <w:keepLines w:val="0"/>
        <w:widowControl/>
        <w:numPr>
          <w:ilvl w:val="0"/>
          <w:numId w:val="0"/>
        </w:numPr>
        <w:suppressLineNumbers w:val="0"/>
        <w:ind w:leftChars="0"/>
        <w:jc w:val="left"/>
      </w:pPr>
      <w:r>
        <w:drawing>
          <wp:inline distT="0" distB="0" distL="114300" distR="114300">
            <wp:extent cx="6116955" cy="3688715"/>
            <wp:effectExtent l="0" t="0" r="17145" b="6985"/>
            <wp:docPr id="16" name="图片 4" descr="C:\Users\Administrator\Desktop\临时用图\400 构造 英文.png400 构造 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Administrator\Desktop\临时用图\400 构造 英文.png400 构造 英文"/>
                    <pic:cNvPicPr>
                      <a:picLocks noChangeAspect="1"/>
                    </pic:cNvPicPr>
                  </pic:nvPicPr>
                  <pic:blipFill>
                    <a:blip r:embed="rId23"/>
                    <a:srcRect/>
                    <a:stretch>
                      <a:fillRect/>
                    </a:stretch>
                  </pic:blipFill>
                  <pic:spPr>
                    <a:xfrm>
                      <a:off x="0" y="0"/>
                      <a:ext cx="6116955" cy="3688715"/>
                    </a:xfrm>
                    <a:prstGeom prst="rect">
                      <a:avLst/>
                    </a:prstGeom>
                    <a:noFill/>
                    <a:ln>
                      <a:noFill/>
                    </a:ln>
                  </pic:spPr>
                </pic:pic>
              </a:graphicData>
            </a:graphic>
          </wp:inline>
        </w:drawing>
      </w:r>
    </w:p>
    <w:p>
      <w:pPr>
        <w:keepNext w:val="0"/>
        <w:keepLines w:val="0"/>
        <w:widowControl/>
        <w:numPr>
          <w:ilvl w:val="0"/>
          <w:numId w:val="0"/>
        </w:numPr>
        <w:suppressLineNumbers w:val="0"/>
        <w:ind w:leftChars="0"/>
        <w:jc w:val="left"/>
        <w:rPr>
          <w:rFonts w:hint="eastAsia"/>
          <w:lang w:val="en-US" w:eastAsia="zh-Hans"/>
        </w:rPr>
      </w:pPr>
    </w:p>
    <w:p>
      <w:pPr>
        <w:keepNext w:val="0"/>
        <w:keepLines w:val="0"/>
        <w:widowControl/>
        <w:numPr>
          <w:ilvl w:val="0"/>
          <w:numId w:val="1"/>
        </w:numPr>
        <w:suppressLineNumbers w:val="0"/>
        <w:ind w:left="425" w:leftChars="0" w:hanging="425" w:firstLineChars="0"/>
        <w:jc w:val="left"/>
        <w:rPr>
          <w:rFonts w:hint="eastAsia" w:ascii="微软雅黑" w:hAnsi="微软雅黑" w:eastAsia="微软雅黑" w:cs="微软雅黑"/>
          <w:b/>
          <w:bCs/>
          <w:kern w:val="0"/>
          <w:sz w:val="24"/>
          <w:lang w:val="en-US" w:eastAsia="zh-Hans"/>
        </w:rPr>
      </w:pPr>
      <w:r>
        <w:rPr>
          <w:rFonts w:hint="eastAsia" w:ascii="微软雅黑" w:hAnsi="微软雅黑" w:eastAsia="微软雅黑" w:cs="微软雅黑"/>
          <w:b/>
          <w:bCs/>
          <w:kern w:val="0"/>
          <w:sz w:val="24"/>
          <w:lang w:val="en-US" w:eastAsia="zh-CN"/>
        </w:rPr>
        <w:t>Model Function Summary</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Model</w:t>
            </w:r>
          </w:p>
        </w:tc>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DS-400</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DS-410</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DS-420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Measurement conditions</w:t>
            </w:r>
          </w:p>
        </w:tc>
        <w:tc>
          <w:tcPr>
            <w:tcW w:w="2463" w:type="dxa"/>
            <w:vAlign w:val="center"/>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SCI+SCE</w:t>
            </w:r>
          </w:p>
        </w:tc>
        <w:tc>
          <w:tcPr>
            <w:tcW w:w="2464" w:type="dxa"/>
            <w:vAlign w:val="center"/>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SCI+SCE</w:t>
            </w:r>
          </w:p>
        </w:tc>
        <w:tc>
          <w:tcPr>
            <w:tcW w:w="2464" w:type="dxa"/>
            <w:vAlign w:val="center"/>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SCI+SCE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Repeatability</w:t>
            </w:r>
          </w:p>
        </w:tc>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≤0.03</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≤0.03</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Caliber</w:t>
            </w:r>
          </w:p>
        </w:tc>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Four types</w:t>
            </w:r>
          </w:p>
        </w:tc>
        <w:tc>
          <w:tcPr>
            <w:tcW w:w="2464"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Six kinds</w:t>
            </w:r>
          </w:p>
        </w:tc>
        <w:tc>
          <w:tcPr>
            <w:tcW w:w="2464"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Ten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Include UV light source</w:t>
            </w:r>
          </w:p>
        </w:tc>
        <w:tc>
          <w:tcPr>
            <w:tcW w:w="2463" w:type="dxa"/>
            <w:vAlign w:val="center"/>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vAlign w:val="center"/>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vAlign w:val="center"/>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Camera</w:t>
            </w:r>
          </w:p>
        </w:tc>
        <w:tc>
          <w:tcPr>
            <w:tcW w:w="2463"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Mobile APP</w:t>
            </w:r>
          </w:p>
        </w:tc>
        <w:tc>
          <w:tcPr>
            <w:tcW w:w="2463"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3" w:type="dxa"/>
          </w:tcPr>
          <w:p>
            <w:pPr>
              <w:keepNext w:val="0"/>
              <w:keepLines w:val="0"/>
              <w:widowControl/>
              <w:numPr>
                <w:ilvl w:val="0"/>
                <w:numId w:val="0"/>
              </w:numPr>
              <w:suppressLineNumbers w:val="0"/>
              <w:jc w:val="center"/>
              <w:rPr>
                <w:rFonts w:hint="default"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pc software</w:t>
            </w:r>
          </w:p>
        </w:tc>
        <w:tc>
          <w:tcPr>
            <w:tcW w:w="2463"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c>
          <w:tcPr>
            <w:tcW w:w="2464" w:type="dxa"/>
          </w:tcPr>
          <w:p>
            <w:pPr>
              <w:keepNext w:val="0"/>
              <w:keepLines w:val="0"/>
              <w:widowControl/>
              <w:numPr>
                <w:ilvl w:val="0"/>
                <w:numId w:val="0"/>
              </w:numPr>
              <w:suppressLineNumbers w:val="0"/>
              <w:jc w:val="center"/>
              <w:rPr>
                <w:rFonts w:hint="eastAsia" w:ascii="微软雅黑" w:hAnsi="微软雅黑" w:eastAsia="微软雅黑" w:cs="微软雅黑"/>
                <w:b w:val="0"/>
                <w:bCs w:val="0"/>
                <w:kern w:val="0"/>
                <w:sz w:val="24"/>
                <w:vertAlign w:val="baseline"/>
                <w:lang w:val="en-US" w:eastAsia="zh-CN"/>
              </w:rPr>
            </w:pPr>
            <w:r>
              <w:rPr>
                <w:rFonts w:hint="eastAsia" w:ascii="微软雅黑" w:hAnsi="微软雅黑" w:eastAsia="微软雅黑" w:cs="微软雅黑"/>
                <w:b w:val="0"/>
                <w:bCs w:val="0"/>
                <w:kern w:val="0"/>
                <w:sz w:val="24"/>
                <w:vertAlign w:val="baseline"/>
                <w:lang w:val="en-US" w:eastAsia="zh-CN"/>
              </w:rPr>
              <w:t>√</w:t>
            </w:r>
          </w:p>
        </w:tc>
      </w:tr>
    </w:tbl>
    <w:p>
      <w:pPr>
        <w:keepNext w:val="0"/>
        <w:keepLines w:val="0"/>
        <w:widowControl/>
        <w:numPr>
          <w:ilvl w:val="0"/>
          <w:numId w:val="0"/>
        </w:numPr>
        <w:suppressLineNumbers w:val="0"/>
        <w:ind w:leftChars="0"/>
        <w:jc w:val="left"/>
        <w:rPr>
          <w:rFonts w:hint="eastAsia" w:ascii="微软雅黑" w:hAnsi="微软雅黑" w:eastAsia="微软雅黑" w:cs="微软雅黑"/>
          <w:b/>
          <w:bCs/>
          <w:kern w:val="0"/>
          <w:sz w:val="24"/>
          <w:lang w:val="en-US" w:eastAsia="zh-Hans"/>
        </w:rPr>
      </w:pPr>
      <w:r>
        <w:rPr>
          <w:rFonts w:hint="eastAsia" w:ascii="微软雅黑" w:hAnsi="微软雅黑" w:eastAsia="微软雅黑" w:cs="微软雅黑"/>
          <w:b/>
          <w:bCs/>
          <w:kern w:val="0"/>
          <w:sz w:val="24"/>
          <w:lang w:val="en-US" w:eastAsia="zh-CN"/>
        </w:rPr>
        <w:t>5.Technical Data</w:t>
      </w:r>
    </w:p>
    <w:tbl>
      <w:tblPr>
        <w:tblStyle w:val="6"/>
        <w:tblW w:w="45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0"/>
        <w:gridCol w:w="2158"/>
        <w:gridCol w:w="2080"/>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Name</w:t>
            </w:r>
          </w:p>
        </w:tc>
        <w:tc>
          <w:tcPr>
            <w:tcW w:w="1214" w:type="pct"/>
            <w:tcMar>
              <w:top w:w="0" w:type="dxa"/>
              <w:left w:w="0" w:type="dxa"/>
              <w:bottom w:w="0" w:type="dxa"/>
              <w:right w:w="0"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CN"/>
              </w:rPr>
              <w:t>DS-400</w:t>
            </w:r>
          </w:p>
        </w:tc>
        <w:tc>
          <w:tcPr>
            <w:tcW w:w="1171" w:type="pct"/>
            <w:tcMar>
              <w:top w:w="0" w:type="dxa"/>
              <w:left w:w="0" w:type="dxa"/>
              <w:bottom w:w="0" w:type="dxa"/>
              <w:right w:w="0"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DS-410</w:t>
            </w:r>
          </w:p>
        </w:tc>
        <w:tc>
          <w:tcPr>
            <w:tcW w:w="1161" w:type="pct"/>
            <w:tcMar>
              <w:top w:w="0" w:type="dxa"/>
              <w:left w:w="0" w:type="dxa"/>
              <w:bottom w:w="0" w:type="dxa"/>
              <w:right w:w="0" w:type="dxa"/>
            </w:tcMar>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DS-420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Geometry*</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D/8,SCI+SCE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Repeatability**</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kern w:val="0"/>
                <w:sz w:val="20"/>
                <w:szCs w:val="20"/>
                <w:lang w:val="en-US" w:eastAsia="zh-CN"/>
              </w:rPr>
            </w:pPr>
            <w:r>
              <w:rPr>
                <w:rFonts w:hint="eastAsia" w:ascii="微软雅黑" w:hAnsi="微软雅黑" w:eastAsia="微软雅黑" w:cs="微软雅黑"/>
                <w:b w:val="0"/>
                <w:bCs w:val="0"/>
                <w:kern w:val="0"/>
                <w:sz w:val="20"/>
                <w:szCs w:val="20"/>
                <w:lang w:val="en-US" w:eastAsia="zh-CN"/>
              </w:rPr>
              <w:t>dE*</w:t>
            </w:r>
            <w:r>
              <w:rPr>
                <w:rFonts w:hint="eastAsia" w:ascii="微软雅黑" w:hAnsi="微软雅黑" w:eastAsia="微软雅黑" w:cs="微软雅黑"/>
                <w:b w:val="0"/>
                <w:bCs w:val="0"/>
                <w:kern w:val="0"/>
                <w:sz w:val="20"/>
                <w:szCs w:val="20"/>
                <w:vertAlign w:val="subscript"/>
                <w:lang w:val="en-US" w:eastAsia="zh-CN"/>
              </w:rPr>
              <w:t>ab</w:t>
            </w:r>
            <w:r>
              <w:rPr>
                <w:rFonts w:hint="eastAsia" w:ascii="微软雅黑" w:hAnsi="微软雅黑" w:eastAsia="微软雅黑" w:cs="微软雅黑"/>
                <w:b w:val="0"/>
                <w:bCs w:val="0"/>
                <w:kern w:val="0"/>
                <w:sz w:val="20"/>
                <w:szCs w:val="20"/>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Display Resolution</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CN"/>
              </w:rPr>
              <w:t>Measuring aperture</w:t>
            </w:r>
          </w:p>
        </w:tc>
        <w:tc>
          <w:tcPr>
            <w:tcW w:w="1214"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2 w/ plate and 2 w/o plate：</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Φ11mm，Φ6mm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▽11mm，▽6mm</w:t>
            </w:r>
          </w:p>
        </w:tc>
        <w:tc>
          <w:tcPr>
            <w:tcW w:w="1171"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3 w/ plate and 3 w/o plate：</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Φ11mm，Φ6mm，Φ3mm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▽11mm，▽6mm，▽3mm</w:t>
            </w:r>
          </w:p>
        </w:tc>
        <w:tc>
          <w:tcPr>
            <w:tcW w:w="1161"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5 w/ plate and 5 w/o plate：</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Φ11mm，Φ10mm，Φ6mm，Φ5mm，Φ3mm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▽11mm，▽10mm，▽6mm，▽5mm，▽3mm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Measurement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index</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Reflectance,CIE-Lab,CIE-LCh,HunterLab,CIE-Luv,XYZ,Yxy,RGB,Color difference(ΔE*ab,ΔE*cmc,ΔE*94,ΔE*00),WI(ASTME313-00,ASTM E313-73,</w:t>
            </w:r>
            <w:r>
              <w:rPr>
                <w:rFonts w:hint="default" w:ascii="微软雅黑" w:hAnsi="微软雅黑" w:eastAsia="微软雅黑" w:cs="微软雅黑"/>
                <w:b w:val="0"/>
                <w:bCs w:val="0"/>
                <w:spacing w:val="0"/>
                <w:w w:val="100"/>
                <w:kern w:val="0"/>
                <w:sz w:val="20"/>
                <w:szCs w:val="20"/>
                <w:vertAlign w:val="baseline"/>
                <w:lang w:eastAsia="zh-Hans"/>
              </w:rPr>
              <w:t>CIE,ISO2470/R457,</w:t>
            </w:r>
            <w:r>
              <w:rPr>
                <w:rFonts w:hint="eastAsia" w:ascii="微软雅黑" w:hAnsi="微软雅黑" w:eastAsia="微软雅黑" w:cs="微软雅黑"/>
                <w:b w:val="0"/>
                <w:bCs w:val="0"/>
                <w:spacing w:val="0"/>
                <w:w w:val="100"/>
                <w:kern w:val="0"/>
                <w:sz w:val="20"/>
                <w:szCs w:val="20"/>
                <w:vertAlign w:val="baseline"/>
                <w:lang w:val="en-US" w:eastAsia="zh-Hans"/>
              </w:rPr>
              <w:t>,AATCC,Hunter,</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TaubeBergerStensby),</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YI(ASTM D1925,ASTM E313-00,ASTM E313-73),Blackness（My,dM）,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Color Fastness, Tint,(ASTM E313-00),Color Density CMYK(A,T,E,M),Milm, Munsell,</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Opacity, Color strength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Illuminants</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A,B,C,D50,D55,D65,D75,F1,F2,F3,F4,F5,F6,F7,F8,F9,F10,F11,F12,CWF,U30,U35,DLF,NBF,TL83,TL84,ID50,ID65,LED-B1,LED-B2</w:t>
            </w:r>
            <w:r>
              <w:rPr>
                <w:rFonts w:hint="eastAsia" w:ascii="微软雅黑" w:hAnsi="微软雅黑" w:eastAsia="微软雅黑" w:cs="微软雅黑"/>
                <w:b w:val="0"/>
                <w:bCs w:val="0"/>
                <w:spacing w:val="0"/>
                <w:w w:val="100"/>
                <w:kern w:val="0"/>
                <w:sz w:val="20"/>
                <w:szCs w:val="20"/>
                <w:vertAlign w:val="baseline"/>
                <w:lang w:val="en-US" w:eastAsia="zh-CN"/>
              </w:rPr>
              <w:t>,</w:t>
            </w:r>
            <w:r>
              <w:rPr>
                <w:rFonts w:hint="eastAsia" w:ascii="微软雅黑" w:hAnsi="微软雅黑" w:eastAsia="微软雅黑" w:cs="微软雅黑"/>
                <w:b w:val="0"/>
                <w:bCs w:val="0"/>
                <w:spacing w:val="0"/>
                <w:w w:val="100"/>
                <w:kern w:val="0"/>
                <w:sz w:val="20"/>
                <w:szCs w:val="20"/>
                <w:vertAlign w:val="baseline"/>
                <w:lang w:val="en-US" w:eastAsia="zh-Hans"/>
              </w:rPr>
              <w:t>LED-B3,LED-B4,LED-B5,LED-BH1,LED-RGB1,LED-V1, LED-V</w:t>
            </w:r>
            <w:r>
              <w:rPr>
                <w:rFonts w:hint="eastAsia" w:ascii="微软雅黑" w:hAnsi="微软雅黑" w:eastAsia="微软雅黑" w:cs="微软雅黑"/>
                <w:b w:val="0"/>
                <w:bCs w:val="0"/>
                <w:spacing w:val="0"/>
                <w:w w:val="100"/>
                <w:kern w:val="0"/>
                <w:sz w:val="20"/>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Light Source</w:t>
            </w:r>
          </w:p>
        </w:tc>
        <w:tc>
          <w:tcPr>
            <w:tcW w:w="2385" w:type="pct"/>
            <w:gridSpan w:val="2"/>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Full-band balancedLED light source</w:t>
            </w:r>
          </w:p>
        </w:tc>
        <w:tc>
          <w:tcPr>
            <w:tcW w:w="1161"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Full-band balancedLED light source+UV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Observer Angles</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Sphere Size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 xml:space="preserve"> 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Standards</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CIE No.15,GB/T 3978,GB 2893,GB/T 18833,ISO7724-1,ASTM E1164,DIN5033</w:t>
            </w:r>
            <w:r>
              <w:rPr>
                <w:rFonts w:hint="eastAsia" w:ascii="微软雅黑" w:hAnsi="微软雅黑" w:eastAsia="微软雅黑" w:cs="微软雅黑"/>
                <w:b w:val="0"/>
                <w:bCs w:val="0"/>
                <w:spacing w:val="0"/>
                <w:w w:val="100"/>
                <w:kern w:val="0"/>
                <w:sz w:val="20"/>
                <w:szCs w:val="20"/>
                <w:vertAlign w:val="baseline"/>
                <w:lang w:val="en-US" w:eastAsia="zh-CN"/>
              </w:rPr>
              <w:t xml:space="preserve"> </w:t>
            </w:r>
            <w:r>
              <w:rPr>
                <w:rFonts w:hint="eastAsia" w:ascii="微软雅黑" w:hAnsi="微软雅黑" w:eastAsia="微软雅黑" w:cs="微软雅黑"/>
                <w:b w:val="0"/>
                <w:bCs w:val="0"/>
                <w:spacing w:val="0"/>
                <w:w w:val="100"/>
                <w:kern w:val="0"/>
                <w:sz w:val="20"/>
                <w:szCs w:val="20"/>
                <w:vertAlign w:val="baseline"/>
                <w:lang w:val="en-US" w:eastAsia="zh-Hans"/>
              </w:rPr>
              <w:t>Teil7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Spectroscopic method</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Nanometer integrated spectral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Sensor</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Silicon photodiode array double 16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Wavelength Interval</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10nm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Wavelength Range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400-700nm（Users can view the reflectivity of 31 wavelengths）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Reflectance Range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Reflectivity resolution</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Measurement method</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Single measurement, average measurement (2~99 times)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Measurement time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About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Measurement and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observation mode</w:t>
            </w:r>
          </w:p>
        </w:tc>
        <w:tc>
          <w:tcPr>
            <w:tcW w:w="1214"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Visual</w:t>
            </w:r>
          </w:p>
        </w:tc>
        <w:tc>
          <w:tcPr>
            <w:tcW w:w="2332" w:type="pct"/>
            <w:gridSpan w:val="2"/>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Camera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Calibration</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Intelligent automatic calibration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Software support</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Andriod,iOS,Windows,WeChat applet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Accuracy</w:t>
            </w:r>
          </w:p>
        </w:tc>
        <w:tc>
          <w:tcPr>
            <w:tcW w:w="1214"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CN"/>
              </w:rPr>
              <w:t>Qualified measurement</w:t>
            </w:r>
          </w:p>
        </w:tc>
        <w:tc>
          <w:tcPr>
            <w:tcW w:w="2332" w:type="pct"/>
            <w:gridSpan w:val="2"/>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CN"/>
              </w:rPr>
            </w:pPr>
            <w:r>
              <w:rPr>
                <w:rFonts w:hint="eastAsia" w:ascii="微软雅黑" w:hAnsi="微软雅黑" w:eastAsia="微软雅黑" w:cs="微软雅黑"/>
                <w:b w:val="0"/>
                <w:bCs w:val="0"/>
                <w:spacing w:val="0"/>
                <w:w w:val="100"/>
                <w:kern w:val="0"/>
                <w:sz w:val="20"/>
                <w:szCs w:val="20"/>
                <w:vertAlign w:val="baseline"/>
                <w:lang w:val="en-US" w:eastAsia="zh-CN"/>
              </w:rPr>
              <w:t>Metrology Level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Interface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 xml:space="preserve"> USB，Bluetooth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Screen</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Full Color Screen,2.4 inches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 xml:space="preserve"> Battery</w:t>
            </w:r>
            <w:r>
              <w:rPr>
                <w:rFonts w:hint="eastAsia" w:ascii="微软雅黑" w:hAnsi="微软雅黑" w:eastAsia="微软雅黑" w:cs="微软雅黑"/>
                <w:b w:val="0"/>
                <w:bCs w:val="0"/>
                <w:spacing w:val="0"/>
                <w:w w:val="100"/>
                <w:kern w:val="0"/>
                <w:sz w:val="20"/>
                <w:szCs w:val="20"/>
                <w:vertAlign w:val="baseline"/>
                <w:lang w:val="en-US" w:eastAsia="zh-CN"/>
              </w:rPr>
              <w:t xml:space="preserve"> </w:t>
            </w:r>
            <w:r>
              <w:rPr>
                <w:rFonts w:hint="eastAsia" w:ascii="微软雅黑" w:hAnsi="微软雅黑" w:eastAsia="微软雅黑" w:cs="微软雅黑"/>
                <w:b w:val="0"/>
                <w:bCs w:val="0"/>
                <w:spacing w:val="0"/>
                <w:w w:val="100"/>
                <w:kern w:val="0"/>
                <w:sz w:val="20"/>
                <w:szCs w:val="20"/>
                <w:vertAlign w:val="baseline"/>
                <w:lang w:val="en-US" w:eastAsia="zh-Hans"/>
              </w:rPr>
              <w:t>capacity</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Rechargeable, 8000 times continuous tests， 3.7V/3000mAh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Light Source Lifetime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10 years, 1 million tests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Language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Chinese and English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452" w:type="pc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Storage</w:t>
            </w:r>
          </w:p>
        </w:tc>
        <w:tc>
          <w:tcPr>
            <w:tcW w:w="3547" w:type="pct"/>
            <w:gridSpan w:val="3"/>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val="0"/>
                <w:bCs w:val="0"/>
                <w:spacing w:val="0"/>
                <w:w w:val="100"/>
                <w:kern w:val="0"/>
                <w:sz w:val="20"/>
                <w:szCs w:val="20"/>
                <w:vertAlign w:val="baseline"/>
                <w:lang w:val="en-US" w:eastAsia="zh-Hans"/>
              </w:rPr>
            </w:pPr>
            <w:r>
              <w:rPr>
                <w:rFonts w:hint="eastAsia" w:ascii="微软雅黑" w:hAnsi="微软雅黑" w:eastAsia="微软雅黑" w:cs="微软雅黑"/>
                <w:b w:val="0"/>
                <w:bCs w:val="0"/>
                <w:spacing w:val="0"/>
                <w:w w:val="100"/>
                <w:kern w:val="0"/>
                <w:sz w:val="20"/>
                <w:szCs w:val="20"/>
                <w:vertAlign w:val="baseline"/>
                <w:lang w:val="en-US" w:eastAsia="zh-Hans"/>
              </w:rPr>
              <w:t>Instrument: 10000 pieces of data; APP: mass storage</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Hans"/>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Hans"/>
        </w:rPr>
      </w:pPr>
      <w:r>
        <w:rPr>
          <w:rFonts w:hint="eastAsia" w:ascii="微软雅黑" w:hAnsi="微软雅黑" w:eastAsia="微软雅黑" w:cs="微软雅黑"/>
          <w:b w:val="0"/>
          <w:bCs w:val="0"/>
          <w:kern w:val="0"/>
          <w:sz w:val="20"/>
          <w:szCs w:val="20"/>
          <w:lang w:val="en-US" w:eastAsia="zh-Hans"/>
        </w:rPr>
        <w:t>*45 degree circular illumination/0 degree angle reception</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val="0"/>
          <w:bCs w:val="0"/>
          <w:kern w:val="0"/>
          <w:sz w:val="20"/>
          <w:szCs w:val="20"/>
          <w:lang w:val="en-US" w:eastAsia="zh-Hans"/>
        </w:rPr>
      </w:pPr>
      <w:r>
        <w:rPr>
          <w:rFonts w:hint="eastAsia" w:ascii="微软雅黑" w:hAnsi="微软雅黑" w:eastAsia="微软雅黑" w:cs="微软雅黑"/>
          <w:b w:val="0"/>
          <w:bCs w:val="0"/>
          <w:kern w:val="0"/>
          <w:sz w:val="20"/>
          <w:szCs w:val="20"/>
          <w:lang w:val="en-US" w:eastAsia="zh-Hans"/>
        </w:rPr>
        <w:t>**When a white tile is measured 30 times at 5-seconds interval with MAV</w:t>
      </w:r>
    </w:p>
    <w:p>
      <w:pPr>
        <w:keepNext w:val="0"/>
        <w:keepLines w:val="0"/>
        <w:widowControl/>
        <w:suppressLineNumbers w:val="0"/>
        <w:jc w:val="right"/>
      </w:pPr>
      <w:r>
        <w:rPr>
          <w:rFonts w:hint="eastAsia" w:ascii="阿里巴巴普惠体 L" w:hAnsi="阿里巴巴普惠体 L" w:eastAsia="阿里巴巴普惠体 L" w:cs="阿里巴巴普惠体 L"/>
          <w:color w:val="221815"/>
          <w:kern w:val="0"/>
          <w:sz w:val="16"/>
          <w:szCs w:val="16"/>
          <w:lang w:val="en-US" w:eastAsia="zh-CN" w:bidi="ar"/>
        </w:rPr>
        <w:t>The parameters are subject to change without notice</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sectPr>
          <w:headerReference r:id="rId3" w:type="default"/>
          <w:footerReference r:id="rId4" w:type="default"/>
          <w:pgSz w:w="11906" w:h="16838"/>
          <w:pgMar w:top="1134" w:right="1134" w:bottom="1134" w:left="1134" w:header="567" w:footer="567" w:gutter="0"/>
          <w:pgNumType w:fmt="decimal"/>
          <w:cols w:space="425" w:num="1"/>
          <w:docGrid w:type="lines" w:linePitch="312" w:charSpace="0"/>
        </w:sectPr>
      </w:pPr>
    </w:p>
    <w:p>
      <w:pPr>
        <w:widowControl/>
        <w:spacing w:line="360" w:lineRule="auto"/>
        <w:jc w:val="left"/>
        <w:rPr>
          <w:rFonts w:hint="eastAsia" w:ascii="Times New Roman" w:hAnsi="Times New Roman"/>
          <w:kern w:val="0"/>
          <w:sz w:val="24"/>
          <w:lang w:val="en-US" w:eastAsia="zh-CN"/>
        </w:rPr>
      </w:pPr>
      <w:r>
        <w:rPr>
          <w:rFonts w:hint="eastAsia" w:ascii="微软雅黑" w:hAnsi="微软雅黑" w:eastAsia="微软雅黑" w:cs="微软雅黑"/>
          <w:lang w:val="en-US" w:eastAsia="zh-CN"/>
        </w:rPr>
        <w:t>6.Options</w:t>
      </w:r>
    </w:p>
    <w:tbl>
      <w:tblPr>
        <w:tblStyle w:val="6"/>
        <w:tblW w:w="0" w:type="auto"/>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287"/>
        <w:gridCol w:w="236"/>
        <w:gridCol w:w="5496"/>
        <w:gridCol w:w="1835"/>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The item code</w:t>
            </w:r>
          </w:p>
        </w:tc>
        <w:tc>
          <w:tcPr>
            <w:tcW w:w="240" w:type="dxa"/>
            <w:vAlign w:val="center"/>
          </w:tcPr>
          <w:p>
            <w:pPr>
              <w:spacing w:line="400" w:lineRule="exact"/>
              <w:jc w:val="both"/>
              <w:rPr>
                <w:rFonts w:hint="eastAsia" w:ascii="微软雅黑" w:hAnsi="微软雅黑" w:eastAsia="微软雅黑" w:cs="微软雅黑"/>
                <w:b/>
                <w:bCs/>
                <w:sz w:val="22"/>
                <w:szCs w:val="28"/>
                <w:vertAlign w:val="baseline"/>
                <w:lang w:val="en-US" w:eastAsia="zh-CN"/>
              </w:rPr>
            </w:pPr>
          </w:p>
        </w:tc>
        <w:tc>
          <w:tcPr>
            <w:tcW w:w="4592"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Name</w:t>
            </w:r>
          </w:p>
        </w:tc>
        <w:tc>
          <w:tcPr>
            <w:tcW w:w="2110" w:type="dxa"/>
            <w:vAlign w:val="center"/>
          </w:tcPr>
          <w:p>
            <w:pPr>
              <w:spacing w:line="400" w:lineRule="exact"/>
              <w:jc w:val="both"/>
              <w:rPr>
                <w:rFonts w:hint="default"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Picture</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ascii="宋体" w:hAnsi="宋体" w:eastAsia="宋体" w:cs="宋体"/>
                <w:sz w:val="24"/>
                <w:szCs w:val="24"/>
              </w:rPr>
              <w:t>1.51.01.0076-0</w:t>
            </w:r>
          </w:p>
        </w:tc>
        <w:tc>
          <w:tcPr>
            <w:tcW w:w="240"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4592"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hint="eastAsia" w:ascii="宋体" w:hAnsi="宋体" w:eastAsia="宋体" w:cs="宋体"/>
                <w:sz w:val="24"/>
                <w:szCs w:val="24"/>
              </w:rPr>
              <w:t>Powder measuring cassette</w:t>
            </w:r>
          </w:p>
        </w:tc>
        <w:tc>
          <w:tcPr>
            <w:tcW w:w="2110" w:type="dxa"/>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5408" behindDoc="0" locked="0" layoutInCell="1" allowOverlap="1">
                  <wp:simplePos x="0" y="0"/>
                  <wp:positionH relativeFrom="column">
                    <wp:posOffset>317500</wp:posOffset>
                  </wp:positionH>
                  <wp:positionV relativeFrom="paragraph">
                    <wp:posOffset>21590</wp:posOffset>
                  </wp:positionV>
                  <wp:extent cx="561340" cy="503555"/>
                  <wp:effectExtent l="0" t="0" r="10160" b="4445"/>
                  <wp:wrapNone/>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24"/>
                          <a:stretch>
                            <a:fillRect/>
                          </a:stretch>
                        </pic:blipFill>
                        <pic:spPr>
                          <a:xfrm>
                            <a:off x="0" y="0"/>
                            <a:ext cx="561340" cy="50355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2416"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ascii="宋体" w:hAnsi="宋体" w:eastAsia="宋体" w:cs="宋体"/>
                <w:sz w:val="24"/>
                <w:szCs w:val="24"/>
              </w:rPr>
              <w:t>3.07.04.7006-0</w:t>
            </w:r>
          </w:p>
        </w:tc>
        <w:tc>
          <w:tcPr>
            <w:tcW w:w="240"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4592" w:type="dxa"/>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r>
              <w:rPr>
                <w:rFonts w:hint="eastAsia"/>
              </w:rPr>
              <w:t>Powder measuring cassette - clear glass slides</w:t>
            </w:r>
          </w:p>
        </w:tc>
        <w:tc>
          <w:tcPr>
            <w:tcW w:w="2110" w:type="dxa"/>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6432" behindDoc="0" locked="0" layoutInCell="1" allowOverlap="1">
                  <wp:simplePos x="0" y="0"/>
                  <wp:positionH relativeFrom="column">
                    <wp:posOffset>317500</wp:posOffset>
                  </wp:positionH>
                  <wp:positionV relativeFrom="paragraph">
                    <wp:posOffset>58420</wp:posOffset>
                  </wp:positionV>
                  <wp:extent cx="561340" cy="404495"/>
                  <wp:effectExtent l="0" t="0" r="10160" b="1905"/>
                  <wp:wrapNone/>
                  <wp:docPr id="3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IMG_256"/>
                          <pic:cNvPicPr>
                            <a:picLocks noChangeAspect="1"/>
                          </pic:cNvPicPr>
                        </pic:nvPicPr>
                        <pic:blipFill>
                          <a:blip r:embed="rId25"/>
                          <a:stretch>
                            <a:fillRect/>
                          </a:stretch>
                        </pic:blipFill>
                        <pic:spPr>
                          <a:xfrm>
                            <a:off x="0" y="0"/>
                            <a:ext cx="561340" cy="40449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1.51.02.0008-0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Zhejiang Province modern metrology test measurement report</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7456" behindDoc="0" locked="0" layoutInCell="1" allowOverlap="1">
                  <wp:simplePos x="0" y="0"/>
                  <wp:positionH relativeFrom="column">
                    <wp:posOffset>310515</wp:posOffset>
                  </wp:positionH>
                  <wp:positionV relativeFrom="paragraph">
                    <wp:posOffset>80010</wp:posOffset>
                  </wp:positionV>
                  <wp:extent cx="561340" cy="401955"/>
                  <wp:effectExtent l="0" t="0" r="10160" b="4445"/>
                  <wp:wrapNone/>
                  <wp:docPr id="3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IMG_256"/>
                          <pic:cNvPicPr>
                            <a:picLocks noChangeAspect="1"/>
                          </pic:cNvPicPr>
                        </pic:nvPicPr>
                        <pic:blipFill>
                          <a:blip r:embed="rId26"/>
                          <a:stretch>
                            <a:fillRect/>
                          </a:stretch>
                        </pic:blipFill>
                        <pic:spPr>
                          <a:xfrm>
                            <a:off x="0" y="0"/>
                            <a:ext cx="561340" cy="40195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1.51.01.0016-0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Ceramic panels</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8480" behindDoc="0" locked="0" layoutInCell="1" allowOverlap="1">
                  <wp:simplePos x="0" y="0"/>
                  <wp:positionH relativeFrom="column">
                    <wp:posOffset>318135</wp:posOffset>
                  </wp:positionH>
                  <wp:positionV relativeFrom="paragraph">
                    <wp:posOffset>61595</wp:posOffset>
                  </wp:positionV>
                  <wp:extent cx="561340" cy="450215"/>
                  <wp:effectExtent l="0" t="0" r="10160" b="6985"/>
                  <wp:wrapNone/>
                  <wp:docPr id="3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6"/>
                          <pic:cNvPicPr>
                            <a:picLocks noChangeAspect="1"/>
                          </pic:cNvPicPr>
                        </pic:nvPicPr>
                        <pic:blipFill>
                          <a:blip r:embed="rId27"/>
                          <a:stretch>
                            <a:fillRect/>
                          </a:stretch>
                        </pic:blipFill>
                        <pic:spPr>
                          <a:xfrm>
                            <a:off x="0" y="0"/>
                            <a:ext cx="561340" cy="45021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83" w:hRule="atLeast"/>
        </w:trPr>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ascii="宋体" w:hAnsi="宋体" w:eastAsia="宋体" w:cs="宋体"/>
                <w:sz w:val="24"/>
                <w:szCs w:val="24"/>
              </w:rPr>
              <w:t>3.07.04.2003-0</w:t>
            </w:r>
          </w:p>
        </w:tc>
        <w:tc>
          <w:tcPr>
            <w:tcW w:w="0" w:type="auto"/>
            <w:vAlign w:val="center"/>
          </w:tcPr>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c>
          <w:tcPr>
            <w:tcW w:w="0" w:type="auto"/>
            <w:vAlign w:val="center"/>
          </w:tcPr>
          <w:p>
            <w:pPr>
              <w:spacing w:line="400" w:lineRule="exact"/>
              <w:jc w:val="both"/>
              <w:rPr>
                <w:rFonts w:hint="eastAsia" w:ascii="宋体" w:hAnsi="宋体" w:eastAsia="宋体" w:cs="宋体"/>
                <w:kern w:val="2"/>
                <w:sz w:val="24"/>
                <w:szCs w:val="24"/>
                <w:lang w:val="en-US" w:eastAsia="zh-CN" w:bidi="ar-SA"/>
              </w:rPr>
            </w:pPr>
            <w:r>
              <w:rPr>
                <w:rFonts w:hint="eastAsia"/>
              </w:rPr>
              <w:t>800 quartz cylindrical cuvette (outer size φ32*41mm, wall thickness 1.5mm)</w:t>
            </w:r>
          </w:p>
        </w:tc>
        <w:tc>
          <w:tcPr>
            <w:tcW w:w="0" w:type="auto"/>
            <w:vAlign w:val="center"/>
          </w:tcPr>
          <w:p>
            <w:pPr>
              <w:pStyle w:val="4"/>
              <w:keepNext w:val="0"/>
              <w:keepLines w:val="0"/>
              <w:widowControl/>
              <w:suppressLineNumbers w:val="0"/>
              <w:spacing w:before="0" w:beforeAutospacing="0" w:after="0" w:afterAutospacing="0"/>
              <w:ind w:left="0" w:firstLine="0"/>
              <w:jc w:val="left"/>
            </w:pPr>
            <w:r>
              <w:drawing>
                <wp:anchor distT="0" distB="0" distL="114300" distR="114300" simplePos="0" relativeHeight="251669504" behindDoc="0" locked="0" layoutInCell="1" allowOverlap="1">
                  <wp:simplePos x="0" y="0"/>
                  <wp:positionH relativeFrom="column">
                    <wp:posOffset>338455</wp:posOffset>
                  </wp:positionH>
                  <wp:positionV relativeFrom="paragraph">
                    <wp:posOffset>17780</wp:posOffset>
                  </wp:positionV>
                  <wp:extent cx="561340" cy="551815"/>
                  <wp:effectExtent l="0" t="0" r="10160" b="6985"/>
                  <wp:wrapNone/>
                  <wp:docPr id="4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IMG_256"/>
                          <pic:cNvPicPr>
                            <a:picLocks noChangeAspect="1"/>
                          </pic:cNvPicPr>
                        </pic:nvPicPr>
                        <pic:blipFill>
                          <a:blip r:embed="rId28"/>
                          <a:stretch>
                            <a:fillRect/>
                          </a:stretch>
                        </pic:blipFill>
                        <pic:spPr>
                          <a:xfrm>
                            <a:off x="0" y="0"/>
                            <a:ext cx="561340" cy="551815"/>
                          </a:xfrm>
                          <a:prstGeom prst="rect">
                            <a:avLst/>
                          </a:prstGeom>
                          <a:noFill/>
                          <a:ln w="9525">
                            <a:noFill/>
                          </a:ln>
                        </pic:spPr>
                      </pic:pic>
                    </a:graphicData>
                  </a:graphic>
                </wp:anchor>
              </w:drawing>
            </w:r>
          </w:p>
          <w:p>
            <w:pPr>
              <w:spacing w:line="400" w:lineRule="exact"/>
              <w:jc w:val="both"/>
              <w:rPr>
                <w:rFonts w:hint="eastAsia" w:ascii="微软雅黑" w:hAnsi="微软雅黑" w:eastAsia="微软雅黑" w:cs="微软雅黑"/>
                <w:b/>
                <w:bCs/>
                <w:kern w:val="2"/>
                <w:sz w:val="22"/>
                <w:szCs w:val="28"/>
                <w:vertAlign w:val="baseline"/>
                <w:lang w:val="en-US" w:eastAsia="zh-CN" w:bidi="ar-SA"/>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sectPr>
          <w:pgSz w:w="11906" w:h="16838"/>
          <w:pgMar w:top="1134" w:right="1134" w:bottom="1134" w:left="1134" w:header="567" w:footer="567" w:gutter="0"/>
          <w:pgNumType w:fmt="decimal"/>
          <w:cols w:space="425" w:num="1"/>
          <w:docGrid w:type="lines" w:linePitch="312" w:charSpace="0"/>
        </w:sectPr>
      </w:pPr>
    </w:p>
    <w:p>
      <w:pPr>
        <w:keepNext w:val="0"/>
        <w:keepLines w:val="0"/>
        <w:widowControl/>
        <w:numPr>
          <w:ilvl w:val="0"/>
          <w:numId w:val="0"/>
        </w:numPr>
        <w:suppressLineNumbers w:val="0"/>
        <w:ind w:leftChars="0"/>
        <w:jc w:val="left"/>
        <w:rPr>
          <w:rFonts w:hint="default" w:ascii="Calibri" w:hAnsi="Calibri" w:eastAsia="宋体" w:cs="Times New Roman"/>
          <w:b/>
          <w:bCs/>
          <w:kern w:val="2"/>
          <w:sz w:val="28"/>
          <w:szCs w:val="28"/>
        </w:rPr>
      </w:pPr>
      <w:r>
        <w:rPr>
          <w:rFonts w:hint="eastAsia" w:ascii="Calibri" w:hAnsi="Calibri" w:eastAsia="宋体" w:cs="Times New Roman"/>
          <w:b/>
          <w:bCs/>
          <w:kern w:val="2"/>
          <w:sz w:val="28"/>
          <w:szCs w:val="28"/>
          <w:lang w:val="en-US" w:eastAsia="zh-CN" w:bidi="ar"/>
        </w:rPr>
        <w:t>7.</w:t>
      </w:r>
      <w:r>
        <w:rPr>
          <w:rFonts w:hint="default" w:ascii="Calibri" w:hAnsi="Calibri" w:eastAsia="宋体" w:cs="Times New Roman"/>
          <w:b/>
          <w:bCs/>
          <w:kern w:val="2"/>
          <w:sz w:val="28"/>
          <w:szCs w:val="28"/>
          <w:lang w:val="en-US" w:eastAsia="zh-CN" w:bidi="ar"/>
        </w:rPr>
        <w:t>Company Profile</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Calibri"/>
          <w:b/>
          <w:bCs/>
          <w:kern w:val="2"/>
          <w:sz w:val="28"/>
          <w:szCs w:val="28"/>
          <w:lang w:val="en-US" w:eastAsia="zh-CN" w:bidi="ar"/>
        </w:rPr>
        <w:t>CHNSpec</w:t>
      </w:r>
      <w:r>
        <w:rPr>
          <w:rFonts w:hint="default" w:ascii="Calibri" w:hAnsi="Calibri" w:eastAsia="宋体" w:cs="Times New Roman"/>
          <w:b/>
          <w:bCs/>
          <w:kern w:val="2"/>
          <w:sz w:val="28"/>
          <w:szCs w:val="28"/>
          <w:lang w:val="en-US" w:eastAsia="zh-CN" w:bidi="ar"/>
        </w:rPr>
        <w:t xml:space="preserve"> Technology (Zhejiang) Co., Ltd</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kern w:val="2"/>
          <w:sz w:val="28"/>
          <w:szCs w:val="28"/>
        </w:rPr>
      </w:pPr>
      <w:r>
        <w:rPr>
          <w:rFonts w:hint="default" w:ascii="Calibri" w:hAnsi="Calibri" w:eastAsia="宋体" w:cs="Times New Roman"/>
          <w:b/>
          <w:bCs/>
          <w:kern w:val="2"/>
          <w:sz w:val="28"/>
          <w:szCs w:val="28"/>
          <w:lang w:val="en-US" w:eastAsia="zh-CN" w:bidi="ar"/>
        </w:rPr>
        <w:drawing>
          <wp:inline distT="0" distB="0" distL="114300" distR="114300">
            <wp:extent cx="6110605" cy="3315335"/>
            <wp:effectExtent l="0" t="0" r="4445"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6110605" cy="3315335"/>
                    </a:xfrm>
                    <a:prstGeom prst="rect">
                      <a:avLst/>
                    </a:prstGeom>
                  </pic:spPr>
                </pic:pic>
              </a:graphicData>
            </a:graphic>
          </wp:inline>
        </w:drawing>
      </w:r>
      <w:r>
        <w:rPr>
          <w:rFonts w:hint="default" w:ascii="Calibri" w:hAnsi="Calibri" w:eastAsia="宋体" w:cs="Times New Roman"/>
          <w:b/>
          <w:bCs/>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left"/>
        <w:rPr>
          <w:rFonts w:hint="eastAsia" w:ascii="Calibri" w:hAnsi="Calibri" w:eastAsia="宋体" w:cs="Times New Roman"/>
          <w:b w:val="0"/>
          <w:bCs w:val="0"/>
          <w:kern w:val="2"/>
          <w:sz w:val="28"/>
          <w:szCs w:val="28"/>
        </w:rPr>
      </w:pPr>
      <w:r>
        <w:rPr>
          <w:rFonts w:hint="default" w:ascii="Calibri" w:hAnsi="Calibri" w:eastAsia="宋体" w:cs="Calibri"/>
          <w:b w:val="0"/>
          <w:bCs w:val="0"/>
          <w:kern w:val="2"/>
          <w:sz w:val="28"/>
          <w:szCs w:val="28"/>
          <w:lang w:val="en-US" w:eastAsia="zh-CN" w:bidi="ar"/>
        </w:rPr>
        <w:t>CHNSpec Technology (Zhejiang) Co., Ltd. is a leading chinese enterprise in the field of color and appearance measure device, mainly engaged in the research and development, production, and sales of color detection equipment. the products include colorimeter, spectrophotometer, transmittance haze meters, gloss meter , paint color matching software, hyperspectral cameras, and are widely used in industries such as plastic, coatings, printing, automotive parts, metals, home appliances, universities, and research institutions both domestically and internationally. CHNSpec Technology (Zhejiang) Co., Ltd is located in Xiasha Higher Education Park, Hangzhou City. The main responsible person of the company has a senior professional title and a doctoral degree or above. The company has introduced R&amp;D teams from well-known universities such as Zhejiang University and China Jiliang University. The development of color spectrum has attracted the attention of domestic experts and scholars, and has cooperative relationships with authoritative research institutions such as the Zhejiang Provincial Key Laboratory of Modern Metrology and Testing and Instruments, the National Engineering Center for Metrology and Testing Technology of the Ministry of Education, etc. With the care of various experts, the technical level and research and development capabilities of CHNSpec Technology (Zhejiang) Co., Ltd have achieved leapfrog development and achieved remarkable results. CHNSpec Technology (Zhejiang) Co., Ltd has a number of invention patents, including one American invention patent, a number of utility model patents, appearance patents, and software copyrights. In addition, multiple invention patents are still in the announcement stage. CHNSpec Technology (Zhejiang) Co., Ltd has published multiple papers in domestic first-class scientific research journals and has been included in SCI and EI.</w:t>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eastAsia" w:ascii="Calibri" w:hAnsi="Calibri" w:eastAsia="宋体" w:cs="Times New Roman"/>
          <w:b/>
          <w:bCs/>
          <w:kern w:val="2"/>
          <w:sz w:val="28"/>
          <w:szCs w:val="28"/>
          <w:lang w:val="en-US" w:eastAsia="zh-CN" w:bidi="ar"/>
        </w:rPr>
        <w:br w:type="textWrapping"/>
      </w:r>
      <w:r>
        <w:rPr>
          <w:rFonts w:hint="default" w:ascii="Calibri" w:hAnsi="Calibri" w:eastAsia="宋体" w:cs="Calibri"/>
          <w:b/>
          <w:bCs/>
          <w:kern w:val="2"/>
          <w:sz w:val="28"/>
          <w:szCs w:val="28"/>
          <w:lang w:val="en-US" w:eastAsia="zh-CN" w:bidi="ar"/>
        </w:rPr>
        <w:t>Qualifications and Honors</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6118225" cy="5955030"/>
            <wp:effectExtent l="0" t="0" r="1587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6118225" cy="5955030"/>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both"/>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Patent technology</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5191125" cy="287655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5191125" cy="287655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Product certificate</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4572000" cy="4381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4572000" cy="4381500"/>
                    </a:xfrm>
                    <a:prstGeom prst="rect">
                      <a:avLst/>
                    </a:prstGeom>
                  </pic:spPr>
                </pic:pic>
              </a:graphicData>
            </a:graphic>
          </wp:inline>
        </w:drawing>
      </w:r>
      <w:r>
        <w:rPr>
          <w:rFonts w:hint="eastAsia" w:ascii="Calibri" w:hAnsi="Calibri" w:eastAsia="宋体" w:cs="Times New Roman"/>
          <w:b/>
          <w:bCs/>
          <w:kern w:val="2"/>
          <w:sz w:val="28"/>
          <w:szCs w:val="28"/>
          <w:lang w:val="en-US" w:eastAsia="zh-CN" w:bidi="ar"/>
        </w:rPr>
        <w:br w:type="textWrapp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Participate in standard development</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6115685" cy="2407285"/>
            <wp:effectExtent l="0" t="0" r="18415" b="1206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stretch>
                      <a:fillRect/>
                    </a:stretch>
                  </pic:blipFill>
                  <pic:spPr>
                    <a:xfrm>
                      <a:off x="0" y="0"/>
                      <a:ext cx="6115685" cy="2407285"/>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r>
        <w:rPr>
          <w:rFonts w:hint="default" w:ascii="Calibri" w:hAnsi="Calibri" w:eastAsia="宋体" w:cs="Calibri"/>
          <w:b/>
          <w:bCs/>
          <w:kern w:val="2"/>
          <w:sz w:val="28"/>
          <w:szCs w:val="28"/>
          <w:lang w:val="en-US" w:eastAsia="zh-CN" w:bidi="ar"/>
        </w:rPr>
        <w:t>Industry conferences</w:t>
      </w:r>
      <w:r>
        <w:rPr>
          <w:rFonts w:hint="eastAsia" w:ascii="Calibri" w:hAnsi="Calibri" w:eastAsia="宋体" w:cs="Times New Roman"/>
          <w:b/>
          <w:bCs/>
          <w:kern w:val="2"/>
          <w:sz w:val="28"/>
          <w:szCs w:val="28"/>
          <w:lang w:val="en-US" w:eastAsia="zh-CN" w:bidi="ar"/>
        </w:rPr>
        <w:br w:type="textWrapping"/>
      </w:r>
      <w:r>
        <w:rPr>
          <w:rFonts w:hint="eastAsia" w:ascii="Calibri" w:hAnsi="Calibri" w:eastAsia="宋体" w:cs="Times New Roman"/>
          <w:b/>
          <w:bCs/>
          <w:kern w:val="2"/>
          <w:sz w:val="28"/>
          <w:szCs w:val="28"/>
          <w:lang w:val="en-US" w:eastAsia="zh-CN" w:bidi="ar"/>
        </w:rPr>
        <w:drawing>
          <wp:inline distT="0" distB="0" distL="114300" distR="114300">
            <wp:extent cx="6116955" cy="4779645"/>
            <wp:effectExtent l="0" t="0" r="1714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6116955" cy="4779645"/>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center"/>
        <w:rPr>
          <w:rFonts w:hint="eastAsia" w:ascii="Calibri" w:hAnsi="Calibri" w:eastAsia="宋体" w:cs="Times New Roman"/>
          <w:b/>
          <w:bCs/>
          <w:kern w:val="2"/>
          <w:sz w:val="28"/>
          <w:szCs w:val="28"/>
          <w:lang w:val="en-US" w:eastAsia="zh-CN" w:bidi="ar"/>
        </w:rPr>
      </w:pP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val="en-US" w:eastAsia="zh-CN" w:bidi="ar"/>
        </w:rPr>
      </w:pPr>
      <w:bookmarkStart w:id="0" w:name="_GoBack"/>
      <w:bookmarkEnd w:id="0"/>
      <w:r>
        <w:rPr>
          <w:rFonts w:hint="default" w:ascii="Calibri" w:hAnsi="Calibri" w:eastAsia="宋体" w:cs="Calibri"/>
          <w:b/>
          <w:bCs/>
          <w:kern w:val="2"/>
          <w:sz w:val="28"/>
          <w:szCs w:val="28"/>
          <w:lang w:val="en-US" w:eastAsia="zh-CN" w:bidi="ar"/>
        </w:rPr>
        <w:t>Partners</w:t>
      </w:r>
    </w:p>
    <w:p>
      <w:pPr>
        <w:keepNext w:val="0"/>
        <w:keepLines w:val="0"/>
        <w:widowControl w:val="0"/>
        <w:suppressLineNumbers w:val="0"/>
        <w:spacing w:before="0" w:beforeAutospacing="0" w:after="0" w:afterAutospacing="0"/>
        <w:ind w:left="0" w:right="0"/>
        <w:jc w:val="center"/>
        <w:rPr>
          <w:rFonts w:hint="default" w:ascii="Calibri" w:hAnsi="Calibri" w:eastAsia="宋体" w:cs="Calibri"/>
          <w:b/>
          <w:bCs/>
          <w:kern w:val="2"/>
          <w:sz w:val="28"/>
          <w:szCs w:val="28"/>
          <w:lang w:eastAsia="zh-CN" w:bidi="ar"/>
        </w:rPr>
      </w:pPr>
      <w:r>
        <w:rPr>
          <w:rFonts w:hint="default" w:ascii="Calibri" w:hAnsi="Calibri" w:eastAsia="宋体" w:cs="Calibri"/>
          <w:b/>
          <w:bCs/>
          <w:kern w:val="2"/>
          <w:sz w:val="28"/>
          <w:szCs w:val="28"/>
          <w:lang w:eastAsia="zh-CN" w:bidi="ar"/>
        </w:rPr>
        <w:drawing>
          <wp:inline distT="0" distB="0" distL="114300" distR="114300">
            <wp:extent cx="6110605" cy="3818890"/>
            <wp:effectExtent l="0" t="0" r="4445"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5"/>
                    <a:stretch>
                      <a:fillRect/>
                    </a:stretch>
                  </pic:blipFill>
                  <pic:spPr>
                    <a:xfrm>
                      <a:off x="0" y="0"/>
                      <a:ext cx="6110605" cy="381889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eastAsia="zh-CN"/>
        </w:rPr>
      </w:pPr>
    </w:p>
    <w:sectPr>
      <w:pgSz w:w="11906" w:h="16838"/>
      <w:pgMar w:top="1134" w:right="1134" w:bottom="1134" w:left="1134" w:header="567" w:footer="56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阿里巴巴普惠体 L">
    <w:panose1 w:val="00020600040101010101"/>
    <w:charset w:val="86"/>
    <w:family w:val="auto"/>
    <w:pitch w:val="default"/>
    <w:sig w:usb0="A00002FF" w:usb1="7ACF7CFB"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column">
                <wp:posOffset>2629535</wp:posOffset>
              </wp:positionH>
              <wp:positionV relativeFrom="paragraph">
                <wp:posOffset>-14605</wp:posOffset>
              </wp:positionV>
              <wp:extent cx="1159510" cy="384175"/>
              <wp:effectExtent l="0" t="0" r="2540" b="15875"/>
              <wp:wrapNone/>
              <wp:docPr id="12" name="文本框 12"/>
              <wp:cNvGraphicFramePr/>
              <a:graphic xmlns:a="http://schemas.openxmlformats.org/drawingml/2006/main">
                <a:graphicData uri="http://schemas.microsoft.com/office/word/2010/wordprocessingShape">
                  <wps:wsp>
                    <wps:cNvSpPr txBox="1"/>
                    <wps:spPr>
                      <a:xfrm>
                        <a:off x="0" y="0"/>
                        <a:ext cx="1159510" cy="384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2E75B6" w:themeColor="accent1" w:themeShade="BF"/>
                              <w:sz w:val="24"/>
                              <w:szCs w:val="32"/>
                              <w:vertAlign w:val="superscript"/>
                              <w:lang w:val="en-US" w:eastAsia="zh-CN"/>
                            </w:rPr>
                          </w:pPr>
                          <w:r>
                            <w:rPr>
                              <w:rFonts w:hint="eastAsia" w:ascii="微软雅黑" w:hAnsi="微软雅黑" w:eastAsia="微软雅黑" w:cs="微软雅黑"/>
                              <w:b/>
                              <w:bCs/>
                              <w:color w:val="2E75B6" w:themeColor="accent1" w:themeShade="BF"/>
                              <w:sz w:val="24"/>
                              <w:szCs w:val="32"/>
                              <w:lang w:val="en-US" w:eastAsia="zh-CN"/>
                            </w:rPr>
                            <w:t>DigSpec</w:t>
                          </w:r>
                          <w:r>
                            <w:rPr>
                              <w:rFonts w:hint="eastAsia" w:ascii="微软雅黑" w:hAnsi="微软雅黑" w:eastAsia="微软雅黑" w:cs="微软雅黑"/>
                              <w:b/>
                              <w:bCs/>
                              <w:color w:val="2E75B6" w:themeColor="accent1" w:themeShade="BF"/>
                              <w:sz w:val="24"/>
                              <w:szCs w:val="32"/>
                              <w:vertAlign w:val="superscript"/>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05pt;margin-top:-1.15pt;height:30.25pt;width:91.3pt;z-index:251661312;mso-width-relative:page;mso-height-relative:page;" filled="f" stroked="f" coordsize="21600,21600" o:gfxdata="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V1bp2wAAAAkBAAAPAAAAAAAAAAEAIAAAACIAAABk&#10;cnMvZG93bnJldi54bWxQSwECFAAUAAAACACHTuJAM/uZDTwCAABoBAAADgAAAAAAAAABACAAAAAq&#10;AQAAZHJzL2Uyb0RvYy54bWxQSwUGAAAAAAYABgBZAQAA2AUAAAAA&#10;">
              <v:fill on="f" focussize="0,0"/>
              <v:stroke on="f" weight="0.5pt"/>
              <v:imagedata o:title=""/>
              <o:lock v:ext="edit" aspectratio="f"/>
              <v:textbox>
                <w:txbxContent>
                  <w:p>
                    <w:pPr>
                      <w:rPr>
                        <w:rFonts w:hint="default" w:ascii="微软雅黑" w:hAnsi="微软雅黑" w:eastAsia="微软雅黑" w:cs="微软雅黑"/>
                        <w:b/>
                        <w:bCs/>
                        <w:color w:val="2E75B6" w:themeColor="accent1" w:themeShade="BF"/>
                        <w:sz w:val="24"/>
                        <w:szCs w:val="32"/>
                        <w:vertAlign w:val="superscript"/>
                        <w:lang w:val="en-US" w:eastAsia="zh-CN"/>
                      </w:rPr>
                    </w:pPr>
                    <w:r>
                      <w:rPr>
                        <w:rFonts w:hint="eastAsia" w:ascii="微软雅黑" w:hAnsi="微软雅黑" w:eastAsia="微软雅黑" w:cs="微软雅黑"/>
                        <w:b/>
                        <w:bCs/>
                        <w:color w:val="2E75B6" w:themeColor="accent1" w:themeShade="BF"/>
                        <w:sz w:val="24"/>
                        <w:szCs w:val="32"/>
                        <w:lang w:val="en-US" w:eastAsia="zh-CN"/>
                      </w:rPr>
                      <w:t>DigSpec</w:t>
                    </w:r>
                    <w:r>
                      <w:rPr>
                        <w:rFonts w:hint="eastAsia" w:ascii="微软雅黑" w:hAnsi="微软雅黑" w:eastAsia="微软雅黑" w:cs="微软雅黑"/>
                        <w:b/>
                        <w:bCs/>
                        <w:color w:val="2E75B6" w:themeColor="accent1" w:themeShade="BF"/>
                        <w:sz w:val="24"/>
                        <w:szCs w:val="32"/>
                        <w:vertAlign w:val="superscript"/>
                        <w:lang w:val="en-US" w:eastAsia="zh-CN"/>
                      </w:rPr>
                      <w:t>®</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column">
                <wp:posOffset>752475</wp:posOffset>
              </wp:positionH>
              <wp:positionV relativeFrom="paragraph">
                <wp:posOffset>329565</wp:posOffset>
              </wp:positionV>
              <wp:extent cx="1968500" cy="320040"/>
              <wp:effectExtent l="0" t="0" r="12700" b="3810"/>
              <wp:wrapNone/>
              <wp:docPr id="13" name="文本框 13"/>
              <wp:cNvGraphicFramePr/>
              <a:graphic xmlns:a="http://schemas.openxmlformats.org/drawingml/2006/main">
                <a:graphicData uri="http://schemas.microsoft.com/office/word/2010/wordprocessingShape">
                  <wps:wsp>
                    <wps:cNvSpPr txBox="1"/>
                    <wps:spPr>
                      <a:xfrm>
                        <a:off x="1729105" y="907415"/>
                        <a:ext cx="1968500"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color w:val="auto"/>
                              <w:sz w:val="22"/>
                              <w:szCs w:val="28"/>
                              <w:lang w:val="en-US" w:eastAsia="zh-CN"/>
                            </w:rPr>
                          </w:pPr>
                          <w:r>
                            <w:rPr>
                              <w:rFonts w:hint="default" w:ascii="Arial" w:hAnsi="Arial" w:cs="Arial"/>
                              <w:color w:val="auto"/>
                              <w:sz w:val="22"/>
                              <w:szCs w:val="28"/>
                              <w:lang w:val="en-US" w:eastAsia="zh-CN"/>
                            </w:rPr>
                            <w:t>DS400 series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25.95pt;height:25.2pt;width:155pt;z-index:251662336;mso-width-relative:page;mso-height-relative:page;" filled="f" stroked="f" coordsize="21600,21600" o:gfxdata="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7h1ddkAAAAKAQAADwAAAAAAAAAB&#10;ACAAAAAiAAAAZHJzL2Rvd25yZXYueG1sUEsBAhQAFAAAAAgAh07iQAoTawJIAgAAcwQAAA4AAAAA&#10;AAAAAQAgAAAAKAEAAGRycy9lMm9Eb2MueG1sUEsFBgAAAAAGAAYAWQEAAOIFAAAAAA==&#10;">
              <v:fill on="f" focussize="0,0"/>
              <v:stroke on="f" weight="0.5pt"/>
              <v:imagedata o:title=""/>
              <o:lock v:ext="edit" aspectratio="f"/>
              <v:textbox>
                <w:txbxContent>
                  <w:p>
                    <w:pPr>
                      <w:rPr>
                        <w:rFonts w:hint="default" w:ascii="Arial" w:hAnsi="Arial" w:cs="Arial"/>
                        <w:color w:val="auto"/>
                        <w:sz w:val="22"/>
                        <w:szCs w:val="28"/>
                        <w:lang w:val="en-US" w:eastAsia="zh-CN"/>
                      </w:rPr>
                    </w:pPr>
                    <w:r>
                      <w:rPr>
                        <w:rFonts w:hint="default" w:ascii="Arial" w:hAnsi="Arial" w:cs="Arial"/>
                        <w:color w:val="auto"/>
                        <w:sz w:val="22"/>
                        <w:szCs w:val="28"/>
                        <w:lang w:val="en-US" w:eastAsia="zh-CN"/>
                      </w:rPr>
                      <w:t>DS400 series</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764540</wp:posOffset>
              </wp:positionH>
              <wp:positionV relativeFrom="paragraph">
                <wp:posOffset>-17145</wp:posOffset>
              </wp:positionV>
              <wp:extent cx="2076450" cy="384175"/>
              <wp:effectExtent l="0" t="0" r="0" b="0"/>
              <wp:wrapNone/>
              <wp:docPr id="10" name="文本框 10"/>
              <wp:cNvGraphicFramePr/>
              <a:graphic xmlns:a="http://schemas.openxmlformats.org/drawingml/2006/main">
                <a:graphicData uri="http://schemas.microsoft.com/office/word/2010/wordprocessingShape">
                  <wps:wsp>
                    <wps:cNvSpPr txBox="1"/>
                    <wps:spPr>
                      <a:xfrm>
                        <a:off x="1824355" y="510540"/>
                        <a:ext cx="2076450" cy="384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auto"/>
                              <w:sz w:val="24"/>
                              <w:szCs w:val="32"/>
                              <w:lang w:val="en-US" w:eastAsia="zh-CN"/>
                            </w:rPr>
                          </w:pPr>
                          <w:r>
                            <w:rPr>
                              <w:rFonts w:hint="eastAsia" w:ascii="微软雅黑" w:hAnsi="微软雅黑" w:eastAsia="微软雅黑" w:cs="微软雅黑"/>
                              <w:b/>
                              <w:bCs/>
                              <w:color w:val="auto"/>
                              <w:sz w:val="24"/>
                              <w:szCs w:val="32"/>
                              <w:lang w:val="en-US" w:eastAsia="zh-CN"/>
                            </w:rPr>
                            <w:t>Spectrophotometer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pt;margin-top:-1.35pt;height:30.25pt;width:163.5pt;z-index:251660288;mso-width-relative:page;mso-height-relative:page;" filled="f" stroked="f" coordsize="21600,21600" o:gfxdata="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HXjTLaAAAACQEAAA8AAAAAAAAAAQAg&#10;AAAAIgAAAGRycy9kb3ducmV2LnhtbFBLAQIUABQAAAAIAIdO4kBzjEqfRQIAAHMEAAAOAAAAAAAA&#10;AAEAIAAAACkBAABkcnMvZTJvRG9jLnhtbFBLBQYAAAAABgAGAFkBAADgBQAAAAA=&#10;">
              <v:fill on="f" focussize="0,0"/>
              <v:stroke on="f" weight="0.5pt"/>
              <v:imagedata o:title=""/>
              <o:lock v:ext="edit" aspectratio="f"/>
              <v:textbox>
                <w:txbxContent>
                  <w:p>
                    <w:pPr>
                      <w:rPr>
                        <w:rFonts w:hint="eastAsia" w:ascii="微软雅黑" w:hAnsi="微软雅黑" w:eastAsia="微软雅黑" w:cs="微软雅黑"/>
                        <w:b/>
                        <w:bCs/>
                        <w:color w:val="auto"/>
                        <w:sz w:val="24"/>
                        <w:szCs w:val="32"/>
                        <w:lang w:val="en-US" w:eastAsia="zh-CN"/>
                      </w:rPr>
                    </w:pPr>
                    <w:r>
                      <w:rPr>
                        <w:rFonts w:hint="eastAsia" w:ascii="微软雅黑" w:hAnsi="微软雅黑" w:eastAsia="微软雅黑" w:cs="微软雅黑"/>
                        <w:b/>
                        <w:bCs/>
                        <w:color w:val="auto"/>
                        <w:sz w:val="24"/>
                        <w:szCs w:val="32"/>
                        <w:lang w:val="en-US" w:eastAsia="zh-CN"/>
                      </w:rPr>
                      <w:t>Spectrophotometer</w:t>
                    </w:r>
                  </w:p>
                </w:txbxContent>
              </v:textbox>
            </v:shape>
          </w:pict>
        </mc:Fallback>
      </mc:AlternateContent>
    </w:r>
    <w:r>
      <w:rPr>
        <w:rFonts w:hint="eastAsia" w:eastAsiaTheme="minorEastAsia"/>
        <w:lang w:eastAsia="zh-CN"/>
      </w:rPr>
      <w:drawing>
        <wp:inline distT="0" distB="0" distL="114300" distR="114300">
          <wp:extent cx="718820" cy="575945"/>
          <wp:effectExtent l="0" t="0" r="5080" b="14605"/>
          <wp:docPr id="4" name="图片 4" descr="杭州彩谱LOGO深蓝C100 M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杭州彩谱LOGO深蓝C100 M50"/>
                  <pic:cNvPicPr>
                    <a:picLocks noChangeAspect="1"/>
                  </pic:cNvPicPr>
                </pic:nvPicPr>
                <pic:blipFill>
                  <a:blip r:embed="rId1"/>
                  <a:stretch>
                    <a:fillRect/>
                  </a:stretch>
                </pic:blipFill>
                <pic:spPr>
                  <a:xfrm>
                    <a:off x="0" y="0"/>
                    <a:ext cx="718820" cy="5759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6E2F9"/>
    <w:multiLevelType w:val="singleLevel"/>
    <w:tmpl w:val="AE66E2F9"/>
    <w:lvl w:ilvl="0" w:tentative="0">
      <w:start w:val="1"/>
      <w:numFmt w:val="bullet"/>
      <w:lvlText w:val=""/>
      <w:lvlJc w:val="left"/>
      <w:pPr>
        <w:tabs>
          <w:tab w:val="left" w:pos="420"/>
        </w:tabs>
        <w:ind w:left="840" w:hanging="420"/>
      </w:pPr>
      <w:rPr>
        <w:rFonts w:hint="default" w:ascii="Wingdings" w:hAnsi="Wingdings"/>
      </w:rPr>
    </w:lvl>
  </w:abstractNum>
  <w:abstractNum w:abstractNumId="1">
    <w:nsid w:val="FAAC8240"/>
    <w:multiLevelType w:val="singleLevel"/>
    <w:tmpl w:val="FAAC8240"/>
    <w:lvl w:ilvl="0" w:tentative="0">
      <w:start w:val="1"/>
      <w:numFmt w:val="bullet"/>
      <w:lvlText w:val=""/>
      <w:lvlJc w:val="left"/>
      <w:pPr>
        <w:tabs>
          <w:tab w:val="left" w:pos="420"/>
        </w:tabs>
        <w:ind w:left="840" w:hanging="420"/>
      </w:pPr>
      <w:rPr>
        <w:rFonts w:hint="default" w:ascii="Wingdings" w:hAnsi="Wingdings"/>
      </w:rPr>
    </w:lvl>
  </w:abstractNum>
  <w:abstractNum w:abstractNumId="2">
    <w:nsid w:val="65D83AB9"/>
    <w:multiLevelType w:val="singleLevel"/>
    <w:tmpl w:val="65D83AB9"/>
    <w:lvl w:ilvl="0" w:tentative="0">
      <w:start w:val="1"/>
      <w:numFmt w:val="bullet"/>
      <w:lvlText w:val=""/>
      <w:lvlJc w:val="left"/>
      <w:pPr>
        <w:ind w:left="420" w:hanging="420"/>
      </w:pPr>
      <w:rPr>
        <w:rFonts w:hint="default" w:ascii="Wingdings" w:hAnsi="Wingdings"/>
      </w:rPr>
    </w:lvl>
  </w:abstractNum>
  <w:abstractNum w:abstractNumId="3">
    <w:nsid w:val="6EF6B809"/>
    <w:multiLevelType w:val="multilevel"/>
    <w:tmpl w:val="6EF6B809"/>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5BDC4431"/>
    <w:rsid w:val="05FF6B4E"/>
    <w:rsid w:val="06AD6866"/>
    <w:rsid w:val="083A0711"/>
    <w:rsid w:val="0E255E7E"/>
    <w:rsid w:val="0F0D6C3D"/>
    <w:rsid w:val="0F2B46EC"/>
    <w:rsid w:val="101C5CC4"/>
    <w:rsid w:val="116763F9"/>
    <w:rsid w:val="15D757B7"/>
    <w:rsid w:val="17A96F87"/>
    <w:rsid w:val="1A42602D"/>
    <w:rsid w:val="1C7E4FB3"/>
    <w:rsid w:val="21EF489D"/>
    <w:rsid w:val="24B74614"/>
    <w:rsid w:val="25BC511A"/>
    <w:rsid w:val="285F36E3"/>
    <w:rsid w:val="294C5FF8"/>
    <w:rsid w:val="2A7E2620"/>
    <w:rsid w:val="2AFF27D8"/>
    <w:rsid w:val="2C5A1AC5"/>
    <w:rsid w:val="2C905328"/>
    <w:rsid w:val="2D2E48A7"/>
    <w:rsid w:val="2EA80189"/>
    <w:rsid w:val="338460ED"/>
    <w:rsid w:val="34476E5F"/>
    <w:rsid w:val="356D78C7"/>
    <w:rsid w:val="38C369F1"/>
    <w:rsid w:val="3B4A33FA"/>
    <w:rsid w:val="3F1D6BC9"/>
    <w:rsid w:val="412864C3"/>
    <w:rsid w:val="42F06D30"/>
    <w:rsid w:val="430A3DD4"/>
    <w:rsid w:val="455758A0"/>
    <w:rsid w:val="49690EEF"/>
    <w:rsid w:val="49D56EC1"/>
    <w:rsid w:val="4AD25ED4"/>
    <w:rsid w:val="4C8A2ADB"/>
    <w:rsid w:val="4DE704BF"/>
    <w:rsid w:val="4F96764E"/>
    <w:rsid w:val="509E4395"/>
    <w:rsid w:val="52002AEE"/>
    <w:rsid w:val="54077C82"/>
    <w:rsid w:val="545E6BCF"/>
    <w:rsid w:val="59372DB8"/>
    <w:rsid w:val="5BDC4431"/>
    <w:rsid w:val="5CBC3D00"/>
    <w:rsid w:val="5DC20378"/>
    <w:rsid w:val="62C45016"/>
    <w:rsid w:val="655E372A"/>
    <w:rsid w:val="67192F89"/>
    <w:rsid w:val="6A4D22C6"/>
    <w:rsid w:val="6DE7DB1F"/>
    <w:rsid w:val="6E2C2368"/>
    <w:rsid w:val="6EB74788"/>
    <w:rsid w:val="71A0509B"/>
    <w:rsid w:val="71E137E1"/>
    <w:rsid w:val="767B1280"/>
    <w:rsid w:val="79E67B75"/>
    <w:rsid w:val="7D7EC851"/>
    <w:rsid w:val="7E774A23"/>
    <w:rsid w:val="7EA262F4"/>
    <w:rsid w:val="9FDAF088"/>
    <w:rsid w:val="AEF7AE1B"/>
    <w:rsid w:val="FEC78EFD"/>
    <w:rsid w:val="FF57674A"/>
    <w:rsid w:val="FF5E7DC3"/>
    <w:rsid w:val="FFF869E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1453</Words>
  <Characters>8652</Characters>
  <Lines>0</Lines>
  <Paragraphs>0</Paragraphs>
  <TotalTime>0</TotalTime>
  <ScaleCrop>false</ScaleCrop>
  <LinksUpToDate>false</LinksUpToDate>
  <CharactersWithSpaces>9983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2022-07-19T17:42:00Z</dcterms:created>
  <dc:creator>hanpu</dc:creator>
  <cp:lastModifiedBy>彩谱色差仪厂家～4000-7272-81</cp:lastModifiedBy>
  <dcterms:modified xsi:type="dcterms:W3CDTF">2024-01-23T02:27:22Z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E96AEE3A42AE4AA099A76F2EADB454DC</vt:lpwstr>
  </property>
</Properties>
</file>